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E15" w:rsidRDefault="00E42E15" w:rsidP="00E42E15">
      <w:pPr>
        <w:pStyle w:val="Schedule"/>
        <w:tabs>
          <w:tab w:val="left" w:pos="3090"/>
          <w:tab w:val="center" w:pos="5234"/>
        </w:tabs>
        <w:ind w:left="709" w:hanging="709"/>
        <w:rPr>
          <w:rFonts w:ascii="Arial" w:hAnsi="Arial" w:cs="Arial"/>
        </w:rPr>
      </w:pPr>
      <w:bookmarkStart w:id="0" w:name="_Toc447189316"/>
      <w:bookmarkStart w:id="1" w:name="_Toc447189402"/>
      <w:bookmarkStart w:id="2" w:name="_Toc463522984"/>
      <w:bookmarkStart w:id="3" w:name="_GoBack"/>
      <w:bookmarkEnd w:id="3"/>
      <w:r>
        <w:rPr>
          <w:rFonts w:ascii="Calibri" w:hAnsi="Calibri" w:cs="Arial"/>
          <w:noProof/>
          <w:lang w:eastAsia="en-GB"/>
        </w:rPr>
        <w:drawing>
          <wp:inline distT="0" distB="0" distL="0" distR="0" wp14:anchorId="0A9A8D96" wp14:editId="663679A0">
            <wp:extent cx="3474720" cy="1280160"/>
            <wp:effectExtent l="0" t="0" r="0" b="0"/>
            <wp:docPr id="7" name="Picture 7" descr="cresc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cent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4720" cy="1280160"/>
                    </a:xfrm>
                    <a:prstGeom prst="rect">
                      <a:avLst/>
                    </a:prstGeom>
                    <a:noFill/>
                    <a:ln>
                      <a:noFill/>
                    </a:ln>
                  </pic:spPr>
                </pic:pic>
              </a:graphicData>
            </a:graphic>
          </wp:inline>
        </w:drawing>
      </w:r>
      <w:bookmarkEnd w:id="0"/>
      <w:bookmarkEnd w:id="1"/>
      <w:bookmarkEnd w:id="2"/>
      <w:r w:rsidRPr="00586928">
        <w:rPr>
          <w:b w:val="0"/>
          <w:bCs w:val="0"/>
          <w:u w:val="single"/>
        </w:rPr>
        <w:br w:type="textWrapping" w:clear="all"/>
      </w:r>
    </w:p>
    <w:p w:rsidR="00E42E15" w:rsidRDefault="00E42E15" w:rsidP="00E42E15">
      <w:pPr>
        <w:pStyle w:val="Schedule"/>
        <w:tabs>
          <w:tab w:val="left" w:pos="3090"/>
          <w:tab w:val="center" w:pos="5234"/>
        </w:tabs>
        <w:ind w:left="709" w:hanging="709"/>
        <w:rPr>
          <w:rFonts w:ascii="Arial" w:hAnsi="Arial" w:cs="Arial"/>
        </w:rPr>
      </w:pPr>
    </w:p>
    <w:p w:rsidR="00E42E15" w:rsidRPr="00B518E8" w:rsidRDefault="00E42E15" w:rsidP="00E42E15">
      <w:pPr>
        <w:pStyle w:val="Schedule"/>
        <w:tabs>
          <w:tab w:val="left" w:pos="3090"/>
          <w:tab w:val="center" w:pos="5234"/>
        </w:tabs>
        <w:ind w:left="709" w:hanging="709"/>
        <w:rPr>
          <w:rFonts w:ascii="Arial" w:hAnsi="Arial" w:cs="Arial"/>
          <w:sz w:val="28"/>
        </w:rPr>
      </w:pPr>
    </w:p>
    <w:p w:rsidR="00E42E15" w:rsidRDefault="00E42E15" w:rsidP="00E42E15">
      <w:pPr>
        <w:pStyle w:val="Schedule"/>
        <w:tabs>
          <w:tab w:val="left" w:pos="3090"/>
          <w:tab w:val="center" w:pos="5234"/>
        </w:tabs>
        <w:ind w:left="709" w:hanging="709"/>
        <w:rPr>
          <w:rFonts w:ascii="Arial" w:hAnsi="Arial" w:cs="Arial"/>
          <w:sz w:val="28"/>
        </w:rPr>
      </w:pPr>
      <w:bookmarkStart w:id="4" w:name="_Toc463522985"/>
      <w:r>
        <w:rPr>
          <w:rFonts w:ascii="Arial" w:hAnsi="Arial" w:cs="Arial"/>
          <w:sz w:val="28"/>
        </w:rPr>
        <w:t>THIRD</w:t>
      </w:r>
      <w:r w:rsidRPr="00B518E8">
        <w:rPr>
          <w:rFonts w:ascii="Arial" w:hAnsi="Arial" w:cs="Arial"/>
          <w:sz w:val="28"/>
        </w:rPr>
        <w:t xml:space="preserve"> SCHEDULE</w:t>
      </w:r>
      <w:bookmarkEnd w:id="4"/>
    </w:p>
    <w:p w:rsidR="00E42E15" w:rsidRDefault="00E42E15" w:rsidP="00E42E15">
      <w:pPr>
        <w:widowControl w:val="0"/>
        <w:tabs>
          <w:tab w:val="left" w:pos="-720"/>
        </w:tabs>
        <w:adjustRightInd w:val="0"/>
        <w:spacing w:line="300" w:lineRule="auto"/>
        <w:jc w:val="center"/>
        <w:rPr>
          <w:rFonts w:ascii="Arial" w:eastAsia="Arial" w:hAnsi="Arial" w:cs="Arial"/>
          <w:b/>
          <w:sz w:val="22"/>
          <w:szCs w:val="22"/>
          <w:lang w:eastAsia="en-GB"/>
        </w:rPr>
      </w:pPr>
      <w:r>
        <w:rPr>
          <w:rFonts w:ascii="Arial" w:eastAsia="Arial" w:hAnsi="Arial" w:cs="Arial"/>
          <w:b/>
          <w:sz w:val="28"/>
          <w:szCs w:val="22"/>
          <w:lang w:eastAsia="en-GB"/>
        </w:rPr>
        <w:t xml:space="preserve">LEASE </w:t>
      </w:r>
      <w:r w:rsidRPr="00B518E8">
        <w:rPr>
          <w:rFonts w:ascii="Arial" w:eastAsia="Arial" w:hAnsi="Arial" w:cs="Arial"/>
          <w:b/>
          <w:sz w:val="28"/>
          <w:szCs w:val="22"/>
          <w:lang w:eastAsia="en-GB"/>
        </w:rPr>
        <w:t>TERMS</w:t>
      </w:r>
    </w:p>
    <w:p w:rsidR="00E42E15" w:rsidRPr="00B518E8" w:rsidRDefault="00E42E15" w:rsidP="00E42E15"/>
    <w:p w:rsidR="00E42E15" w:rsidRPr="00B518E8" w:rsidRDefault="00E42E15" w:rsidP="00E42E15"/>
    <w:p w:rsidR="00E42E15" w:rsidRPr="00D471A1" w:rsidRDefault="00E42E15" w:rsidP="00E42E15">
      <w:pPr>
        <w:widowControl w:val="0"/>
        <w:autoSpaceDE w:val="0"/>
        <w:autoSpaceDN w:val="0"/>
        <w:adjustRightInd w:val="0"/>
        <w:rPr>
          <w:rFonts w:ascii="Microsoft Sans Serif" w:hAnsi="Microsoft Sans Serif"/>
          <w:b/>
          <w:bCs/>
          <w:sz w:val="28"/>
          <w:u w:val="single"/>
        </w:rPr>
      </w:pPr>
    </w:p>
    <w:tbl>
      <w:tblPr>
        <w:tblW w:w="0" w:type="auto"/>
        <w:tblLook w:val="01E0" w:firstRow="1" w:lastRow="1" w:firstColumn="1" w:lastColumn="1" w:noHBand="0" w:noVBand="0"/>
      </w:tblPr>
      <w:tblGrid>
        <w:gridCol w:w="1794"/>
        <w:gridCol w:w="967"/>
        <w:gridCol w:w="854"/>
        <w:gridCol w:w="901"/>
        <w:gridCol w:w="904"/>
        <w:gridCol w:w="1810"/>
        <w:gridCol w:w="1796"/>
      </w:tblGrid>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2771" w:type="dxa"/>
            <w:gridSpan w:val="3"/>
            <w:tcBorders>
              <w:top w:val="nil"/>
              <w:left w:val="nil"/>
              <w:bottom w:val="single" w:sz="4" w:space="0" w:color="auto"/>
              <w:right w:val="nil"/>
            </w:tcBorders>
            <w:shd w:val="clear" w:color="auto" w:fill="auto"/>
          </w:tcPr>
          <w:p w:rsidR="00E42E15" w:rsidRPr="001740EE" w:rsidRDefault="00E42E15" w:rsidP="00AC0EF5">
            <w:pPr>
              <w:widowControl w:val="0"/>
              <w:adjustRightInd w:val="0"/>
              <w:spacing w:before="120" w:after="60"/>
              <w:rPr>
                <w:rFonts w:ascii="Arial" w:eastAsia="Arial" w:hAnsi="Arial" w:cs="Arial"/>
                <w:b/>
                <w:bCs/>
                <w:sz w:val="22"/>
                <w:szCs w:val="22"/>
                <w:lang w:eastAsia="en-GB"/>
              </w:rPr>
            </w:pPr>
            <w:r w:rsidRPr="001740EE">
              <w:rPr>
                <w:rFonts w:ascii="Arial" w:eastAsia="Arial" w:hAnsi="Arial" w:cs="Arial"/>
                <w:b/>
                <w:bCs/>
                <w:sz w:val="22"/>
                <w:szCs w:val="22"/>
                <w:lang w:eastAsia="en-GB"/>
              </w:rPr>
              <w:t xml:space="preserve">DATED </w:t>
            </w:r>
          </w:p>
        </w:tc>
        <w:tc>
          <w:tcPr>
            <w:tcW w:w="2772" w:type="dxa"/>
            <w:gridSpan w:val="2"/>
            <w:tcBorders>
              <w:top w:val="nil"/>
              <w:left w:val="nil"/>
              <w:bottom w:val="single" w:sz="4" w:space="0" w:color="auto"/>
              <w:right w:val="nil"/>
            </w:tcBorders>
            <w:shd w:val="clear" w:color="auto" w:fill="auto"/>
          </w:tcPr>
          <w:p w:rsidR="00E42E15" w:rsidRPr="001740EE" w:rsidRDefault="00E42E15" w:rsidP="00AC0EF5">
            <w:pPr>
              <w:widowControl w:val="0"/>
              <w:adjustRightInd w:val="0"/>
              <w:spacing w:before="120" w:after="60"/>
              <w:jc w:val="right"/>
              <w:rPr>
                <w:rFonts w:ascii="Arial" w:eastAsia="Arial" w:hAnsi="Arial" w:cs="Arial"/>
                <w:b/>
                <w:bCs/>
                <w:sz w:val="22"/>
                <w:szCs w:val="22"/>
                <w:lang w:eastAsia="en-GB"/>
              </w:rPr>
            </w:pPr>
            <w:r w:rsidRPr="001740EE">
              <w:rPr>
                <w:rFonts w:ascii="Arial" w:eastAsia="Arial" w:hAnsi="Arial" w:cs="Arial"/>
                <w:b/>
                <w:bCs/>
                <w:sz w:val="22"/>
                <w:szCs w:val="22"/>
                <w:lang w:eastAsia="en-GB"/>
              </w:rPr>
              <w:t>201</w:t>
            </w:r>
            <w:r>
              <w:rPr>
                <w:rFonts w:ascii="Arial" w:eastAsia="Arial" w:hAnsi="Arial" w:cs="Arial"/>
                <w:b/>
                <w:bCs/>
                <w:sz w:val="22"/>
                <w:szCs w:val="22"/>
                <w:lang w:eastAsia="en-GB"/>
              </w:rPr>
              <w:t>6</w:t>
            </w: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gridSpan w:val="2"/>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7" w:type="dxa"/>
            <w:gridSpan w:val="2"/>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974" w:type="dxa"/>
            <w:shd w:val="clear" w:color="auto" w:fill="auto"/>
          </w:tcPr>
          <w:p w:rsidR="00E42E15" w:rsidRPr="001740EE" w:rsidRDefault="00E42E15" w:rsidP="00AC0EF5">
            <w:pPr>
              <w:widowControl w:val="0"/>
              <w:adjustRightInd w:val="0"/>
              <w:spacing w:before="120" w:after="60"/>
              <w:rPr>
                <w:rFonts w:ascii="Arial" w:eastAsia="Arial" w:hAnsi="Arial" w:cs="Arial"/>
                <w:bCs/>
                <w:sz w:val="22"/>
                <w:szCs w:val="22"/>
                <w:u w:val="single"/>
                <w:lang w:eastAsia="en-GB"/>
              </w:rPr>
            </w:pPr>
            <w:r w:rsidRPr="001740EE">
              <w:rPr>
                <w:rFonts w:ascii="Arial" w:eastAsia="Arial" w:hAnsi="Arial" w:cs="Arial"/>
                <w:bCs/>
                <w:sz w:val="22"/>
                <w:szCs w:val="22"/>
                <w:lang w:eastAsia="en-GB"/>
              </w:rPr>
              <w:t>(1)</w:t>
            </w:r>
          </w:p>
        </w:tc>
        <w:tc>
          <w:tcPr>
            <w:tcW w:w="4569" w:type="dxa"/>
            <w:gridSpan w:val="4"/>
            <w:shd w:val="clear" w:color="auto" w:fill="auto"/>
          </w:tcPr>
          <w:p w:rsidR="00E42E15" w:rsidRPr="001740EE" w:rsidRDefault="00E42E15" w:rsidP="00AC0EF5">
            <w:pPr>
              <w:widowControl w:val="0"/>
              <w:adjustRightInd w:val="0"/>
              <w:spacing w:before="120" w:after="60"/>
              <w:rPr>
                <w:rFonts w:ascii="Arial" w:eastAsia="Arial" w:hAnsi="Arial" w:cs="Arial"/>
                <w:b/>
                <w:bCs/>
                <w:sz w:val="22"/>
                <w:szCs w:val="22"/>
                <w:lang w:eastAsia="en-GB"/>
              </w:rPr>
            </w:pPr>
            <w:r>
              <w:rPr>
                <w:rFonts w:ascii="Arial" w:eastAsia="Arial" w:hAnsi="Arial" w:cs="Arial"/>
                <w:b/>
                <w:bCs/>
                <w:sz w:val="22"/>
                <w:szCs w:val="22"/>
                <w:lang w:eastAsia="en-GB"/>
              </w:rPr>
              <w:t>[SUPPLIER]</w:t>
            </w: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Cs/>
                <w:sz w:val="22"/>
                <w:szCs w:val="22"/>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974" w:type="dxa"/>
            <w:shd w:val="clear" w:color="auto" w:fill="auto"/>
          </w:tcPr>
          <w:p w:rsidR="00E42E15" w:rsidRPr="001740EE" w:rsidRDefault="00E42E15" w:rsidP="00AC0EF5">
            <w:pPr>
              <w:widowControl w:val="0"/>
              <w:adjustRightInd w:val="0"/>
              <w:spacing w:before="120" w:after="60"/>
              <w:rPr>
                <w:rFonts w:ascii="Arial" w:eastAsia="Arial" w:hAnsi="Arial" w:cs="Arial"/>
                <w:bCs/>
                <w:sz w:val="22"/>
                <w:szCs w:val="22"/>
                <w:u w:val="single"/>
                <w:lang w:eastAsia="en-GB"/>
              </w:rPr>
            </w:pPr>
          </w:p>
        </w:tc>
        <w:tc>
          <w:tcPr>
            <w:tcW w:w="4569" w:type="dxa"/>
            <w:gridSpan w:val="4"/>
            <w:shd w:val="clear" w:color="auto" w:fill="auto"/>
          </w:tcPr>
          <w:p w:rsidR="00E42E15" w:rsidRPr="001740EE" w:rsidRDefault="00E42E15" w:rsidP="00AC0EF5">
            <w:pPr>
              <w:widowControl w:val="0"/>
              <w:adjustRightInd w:val="0"/>
              <w:spacing w:before="120" w:after="60"/>
              <w:rPr>
                <w:rFonts w:ascii="Arial" w:eastAsia="Arial" w:hAnsi="Arial" w:cs="Arial"/>
                <w:b/>
                <w:bCs/>
                <w:sz w:val="22"/>
                <w:szCs w:val="22"/>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Cs/>
                <w:sz w:val="22"/>
                <w:szCs w:val="22"/>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974" w:type="dxa"/>
            <w:shd w:val="clear" w:color="auto" w:fill="auto"/>
          </w:tcPr>
          <w:p w:rsidR="00E42E15" w:rsidRPr="001740EE" w:rsidRDefault="00E42E15" w:rsidP="00AC0EF5">
            <w:pPr>
              <w:widowControl w:val="0"/>
              <w:adjustRightInd w:val="0"/>
              <w:spacing w:before="120" w:after="60"/>
              <w:rPr>
                <w:rFonts w:ascii="Arial" w:eastAsia="Arial" w:hAnsi="Arial" w:cs="Arial"/>
                <w:bCs/>
                <w:sz w:val="22"/>
                <w:szCs w:val="22"/>
                <w:u w:val="single"/>
                <w:lang w:eastAsia="en-GB"/>
              </w:rPr>
            </w:pPr>
            <w:r w:rsidRPr="001740EE">
              <w:rPr>
                <w:rFonts w:ascii="Arial" w:eastAsia="Arial" w:hAnsi="Arial" w:cs="Arial"/>
                <w:bCs/>
                <w:sz w:val="22"/>
                <w:szCs w:val="22"/>
                <w:lang w:eastAsia="en-GB"/>
              </w:rPr>
              <w:t>(2)</w:t>
            </w:r>
          </w:p>
        </w:tc>
        <w:tc>
          <w:tcPr>
            <w:tcW w:w="4569" w:type="dxa"/>
            <w:gridSpan w:val="4"/>
            <w:shd w:val="clear" w:color="auto" w:fill="auto"/>
          </w:tcPr>
          <w:p w:rsidR="00E42E15" w:rsidRPr="001740EE" w:rsidRDefault="00E42E15" w:rsidP="00AC0EF5">
            <w:pPr>
              <w:widowControl w:val="0"/>
              <w:adjustRightInd w:val="0"/>
              <w:spacing w:before="120" w:after="60"/>
              <w:rPr>
                <w:rFonts w:ascii="Arial" w:eastAsia="Arial" w:hAnsi="Arial" w:cs="Arial"/>
                <w:b/>
                <w:bCs/>
                <w:sz w:val="22"/>
                <w:szCs w:val="22"/>
                <w:lang w:eastAsia="en-GB"/>
              </w:rPr>
            </w:pPr>
            <w:r>
              <w:rPr>
                <w:rFonts w:ascii="Arial" w:eastAsia="Arial" w:hAnsi="Arial" w:cs="Arial"/>
                <w:b/>
                <w:bCs/>
                <w:sz w:val="22"/>
                <w:szCs w:val="22"/>
                <w:lang w:eastAsia="en-GB"/>
              </w:rPr>
              <w:t>[END USER]</w:t>
            </w: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Cs/>
                <w:sz w:val="22"/>
                <w:szCs w:val="22"/>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974" w:type="dxa"/>
            <w:shd w:val="clear" w:color="auto" w:fill="auto"/>
          </w:tcPr>
          <w:p w:rsidR="00E42E15" w:rsidRPr="001740EE" w:rsidRDefault="00E42E15" w:rsidP="00AC0EF5">
            <w:pPr>
              <w:widowControl w:val="0"/>
              <w:adjustRightInd w:val="0"/>
              <w:spacing w:before="120" w:after="60"/>
              <w:rPr>
                <w:rFonts w:ascii="Arial" w:eastAsia="Arial" w:hAnsi="Arial" w:cs="Arial"/>
                <w:bCs/>
                <w:sz w:val="22"/>
                <w:szCs w:val="22"/>
                <w:u w:val="single"/>
                <w:lang w:eastAsia="en-GB"/>
              </w:rPr>
            </w:pPr>
          </w:p>
        </w:tc>
        <w:tc>
          <w:tcPr>
            <w:tcW w:w="4569" w:type="dxa"/>
            <w:gridSpan w:val="4"/>
            <w:shd w:val="clear" w:color="auto" w:fill="auto"/>
          </w:tcPr>
          <w:p w:rsidR="00E42E15" w:rsidRPr="001740EE" w:rsidRDefault="00E42E15" w:rsidP="00AC0EF5">
            <w:pPr>
              <w:widowControl w:val="0"/>
              <w:adjustRightInd w:val="0"/>
              <w:spacing w:before="120" w:after="60"/>
              <w:rPr>
                <w:rFonts w:ascii="Arial" w:eastAsia="Arial" w:hAnsi="Arial" w:cs="Arial"/>
                <w:b/>
                <w:bCs/>
                <w:sz w:val="22"/>
                <w:szCs w:val="22"/>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Cs/>
                <w:sz w:val="22"/>
                <w:szCs w:val="22"/>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974" w:type="dxa"/>
            <w:shd w:val="clear" w:color="auto" w:fill="auto"/>
          </w:tcPr>
          <w:p w:rsidR="00E42E15" w:rsidRPr="001740EE" w:rsidRDefault="00E42E15" w:rsidP="00AC0EF5">
            <w:pPr>
              <w:widowControl w:val="0"/>
              <w:adjustRightInd w:val="0"/>
              <w:spacing w:before="120" w:after="60"/>
              <w:rPr>
                <w:rFonts w:ascii="Arial" w:eastAsia="Arial" w:hAnsi="Arial" w:cs="Arial"/>
                <w:bCs/>
                <w:sz w:val="22"/>
                <w:szCs w:val="22"/>
                <w:lang w:eastAsia="en-GB"/>
              </w:rPr>
            </w:pPr>
          </w:p>
        </w:tc>
        <w:tc>
          <w:tcPr>
            <w:tcW w:w="4569" w:type="dxa"/>
            <w:gridSpan w:val="4"/>
            <w:shd w:val="clear" w:color="auto" w:fill="auto"/>
          </w:tcPr>
          <w:p w:rsidR="00E42E15" w:rsidRPr="001740EE" w:rsidRDefault="00E42E15" w:rsidP="00AC0EF5">
            <w:pPr>
              <w:widowControl w:val="0"/>
              <w:adjustRightInd w:val="0"/>
              <w:spacing w:before="120" w:after="60"/>
              <w:rPr>
                <w:rFonts w:ascii="Arial" w:eastAsia="Arial" w:hAnsi="Arial" w:cs="Arial"/>
                <w:b/>
                <w:bCs/>
                <w:sz w:val="22"/>
                <w:szCs w:val="22"/>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Cs/>
                <w:sz w:val="22"/>
                <w:szCs w:val="22"/>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gridSpan w:val="2"/>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7" w:type="dxa"/>
            <w:gridSpan w:val="2"/>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Cs/>
                <w:sz w:val="22"/>
                <w:szCs w:val="22"/>
                <w:u w:val="single"/>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974" w:type="dxa"/>
            <w:shd w:val="clear" w:color="auto" w:fill="auto"/>
          </w:tcPr>
          <w:p w:rsidR="00E42E15" w:rsidRPr="001740EE" w:rsidRDefault="00E42E15" w:rsidP="00AC0EF5">
            <w:pPr>
              <w:widowControl w:val="0"/>
              <w:adjustRightInd w:val="0"/>
              <w:spacing w:before="120" w:after="60"/>
              <w:rPr>
                <w:rFonts w:ascii="Arial" w:eastAsia="Arial" w:hAnsi="Arial" w:cs="Arial"/>
                <w:bCs/>
                <w:sz w:val="22"/>
                <w:szCs w:val="22"/>
                <w:lang w:eastAsia="en-GB"/>
              </w:rPr>
            </w:pPr>
          </w:p>
        </w:tc>
        <w:tc>
          <w:tcPr>
            <w:tcW w:w="4569" w:type="dxa"/>
            <w:gridSpan w:val="4"/>
            <w:shd w:val="clear" w:color="auto" w:fill="auto"/>
          </w:tcPr>
          <w:p w:rsidR="00E42E15" w:rsidRPr="001740EE" w:rsidRDefault="00E42E15" w:rsidP="00AC0EF5">
            <w:pPr>
              <w:widowControl w:val="0"/>
              <w:adjustRightInd w:val="0"/>
              <w:spacing w:before="120" w:after="60"/>
              <w:rPr>
                <w:rFonts w:ascii="Arial" w:eastAsia="Arial" w:hAnsi="Arial" w:cs="Arial"/>
                <w:b/>
                <w:bCs/>
                <w:sz w:val="22"/>
                <w:szCs w:val="22"/>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Cs/>
                <w:sz w:val="22"/>
                <w:szCs w:val="22"/>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gridSpan w:val="2"/>
            <w:tcBorders>
              <w:top w:val="nil"/>
              <w:left w:val="nil"/>
              <w:bottom w:val="single" w:sz="4" w:space="0" w:color="auto"/>
              <w:right w:val="nil"/>
            </w:tcBorders>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7" w:type="dxa"/>
            <w:gridSpan w:val="2"/>
            <w:tcBorders>
              <w:top w:val="nil"/>
              <w:left w:val="nil"/>
              <w:bottom w:val="single" w:sz="4" w:space="0" w:color="auto"/>
              <w:right w:val="nil"/>
            </w:tcBorders>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tcBorders>
              <w:top w:val="nil"/>
              <w:left w:val="nil"/>
              <w:bottom w:val="single" w:sz="4" w:space="0" w:color="auto"/>
              <w:right w:val="nil"/>
            </w:tcBorders>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5543" w:type="dxa"/>
            <w:gridSpan w:val="5"/>
            <w:tcBorders>
              <w:top w:val="single" w:sz="4" w:space="0" w:color="auto"/>
              <w:left w:val="nil"/>
              <w:bottom w:val="single" w:sz="4" w:space="0" w:color="auto"/>
              <w:right w:val="nil"/>
            </w:tcBorders>
            <w:shd w:val="clear" w:color="auto" w:fill="auto"/>
          </w:tcPr>
          <w:p w:rsidR="00E42E15" w:rsidRDefault="00E42E15" w:rsidP="00AC0EF5">
            <w:pPr>
              <w:widowControl w:val="0"/>
              <w:tabs>
                <w:tab w:val="left" w:pos="-720"/>
              </w:tabs>
              <w:adjustRightInd w:val="0"/>
              <w:spacing w:line="300" w:lineRule="auto"/>
              <w:jc w:val="center"/>
              <w:rPr>
                <w:rFonts w:ascii="Arial" w:eastAsia="Arial" w:hAnsi="Arial" w:cs="Arial"/>
                <w:b/>
                <w:sz w:val="22"/>
                <w:szCs w:val="22"/>
                <w:lang w:eastAsia="en-GB"/>
              </w:rPr>
            </w:pPr>
          </w:p>
          <w:p w:rsidR="00E42E15" w:rsidRDefault="00E42E15" w:rsidP="00AC0EF5">
            <w:pPr>
              <w:widowControl w:val="0"/>
              <w:tabs>
                <w:tab w:val="left" w:pos="-720"/>
              </w:tabs>
              <w:adjustRightInd w:val="0"/>
              <w:spacing w:line="300" w:lineRule="auto"/>
              <w:jc w:val="center"/>
              <w:rPr>
                <w:rFonts w:ascii="Arial" w:eastAsia="Arial" w:hAnsi="Arial" w:cs="Arial"/>
                <w:b/>
                <w:sz w:val="22"/>
                <w:szCs w:val="22"/>
                <w:lang w:eastAsia="en-GB"/>
              </w:rPr>
            </w:pPr>
            <w:r>
              <w:rPr>
                <w:rFonts w:ascii="Arial" w:eastAsia="Arial" w:hAnsi="Arial" w:cs="Arial"/>
                <w:b/>
                <w:sz w:val="22"/>
                <w:szCs w:val="22"/>
                <w:lang w:eastAsia="en-GB"/>
              </w:rPr>
              <w:t>FRAMEWORK AGREEMENT for the provision of Multifunctional Devices and Associated Print Services and Supplies</w:t>
            </w:r>
          </w:p>
          <w:p w:rsidR="00E42E15" w:rsidRDefault="00E42E15" w:rsidP="00AC0EF5">
            <w:pPr>
              <w:widowControl w:val="0"/>
              <w:tabs>
                <w:tab w:val="left" w:pos="-720"/>
              </w:tabs>
              <w:adjustRightInd w:val="0"/>
              <w:spacing w:line="300" w:lineRule="auto"/>
              <w:jc w:val="center"/>
              <w:rPr>
                <w:rFonts w:ascii="Arial" w:eastAsia="Arial" w:hAnsi="Arial" w:cs="Arial"/>
                <w:b/>
                <w:sz w:val="22"/>
                <w:szCs w:val="22"/>
                <w:lang w:eastAsia="en-GB"/>
              </w:rPr>
            </w:pPr>
          </w:p>
          <w:p w:rsidR="00E42E15" w:rsidRDefault="00E42E15" w:rsidP="00AC0EF5">
            <w:pPr>
              <w:widowControl w:val="0"/>
              <w:tabs>
                <w:tab w:val="left" w:pos="-720"/>
              </w:tabs>
              <w:adjustRightInd w:val="0"/>
              <w:spacing w:line="300" w:lineRule="auto"/>
              <w:jc w:val="center"/>
              <w:rPr>
                <w:rFonts w:ascii="Arial" w:eastAsia="Arial" w:hAnsi="Arial" w:cs="Arial"/>
                <w:b/>
                <w:sz w:val="22"/>
                <w:szCs w:val="22"/>
                <w:lang w:eastAsia="en-GB"/>
              </w:rPr>
            </w:pPr>
            <w:r>
              <w:rPr>
                <w:rFonts w:ascii="Arial" w:eastAsia="Arial" w:hAnsi="Arial" w:cs="Arial"/>
                <w:b/>
                <w:sz w:val="22"/>
                <w:szCs w:val="22"/>
                <w:lang w:eastAsia="en-GB"/>
              </w:rPr>
              <w:t>CPC/DU/MFD/02A</w:t>
            </w:r>
          </w:p>
          <w:p w:rsidR="00E42E15" w:rsidRPr="001740EE" w:rsidRDefault="00E42E15" w:rsidP="00AC0EF5">
            <w:pPr>
              <w:widowControl w:val="0"/>
              <w:tabs>
                <w:tab w:val="left" w:pos="-720"/>
              </w:tabs>
              <w:adjustRightInd w:val="0"/>
              <w:spacing w:line="300" w:lineRule="auto"/>
              <w:jc w:val="center"/>
              <w:rPr>
                <w:rFonts w:ascii="Arial" w:eastAsia="Arial" w:hAnsi="Arial" w:cs="Arial"/>
                <w:b/>
                <w:sz w:val="22"/>
                <w:szCs w:val="22"/>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gridSpan w:val="2"/>
            <w:tcBorders>
              <w:top w:val="single" w:sz="4" w:space="0" w:color="auto"/>
              <w:left w:val="nil"/>
              <w:bottom w:val="nil"/>
              <w:right w:val="nil"/>
            </w:tcBorders>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7" w:type="dxa"/>
            <w:gridSpan w:val="2"/>
            <w:tcBorders>
              <w:top w:val="single" w:sz="4" w:space="0" w:color="auto"/>
              <w:left w:val="nil"/>
              <w:bottom w:val="nil"/>
              <w:right w:val="nil"/>
            </w:tcBorders>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tcBorders>
              <w:top w:val="single" w:sz="4" w:space="0" w:color="auto"/>
              <w:left w:val="nil"/>
              <w:bottom w:val="nil"/>
              <w:right w:val="nil"/>
            </w:tcBorders>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r>
      <w:tr w:rsidR="00E42E15" w:rsidRPr="001740EE" w:rsidTr="00AC0EF5">
        <w:tc>
          <w:tcPr>
            <w:tcW w:w="1847"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gridSpan w:val="2"/>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7" w:type="dxa"/>
            <w:gridSpan w:val="2"/>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c>
          <w:tcPr>
            <w:tcW w:w="1848" w:type="dxa"/>
            <w:shd w:val="clear" w:color="auto" w:fill="auto"/>
          </w:tcPr>
          <w:p w:rsidR="00E42E15" w:rsidRPr="001740EE" w:rsidRDefault="00E42E15" w:rsidP="00AC0EF5">
            <w:pPr>
              <w:widowControl w:val="0"/>
              <w:adjustRightInd w:val="0"/>
              <w:spacing w:before="120" w:after="60"/>
              <w:jc w:val="center"/>
              <w:rPr>
                <w:rFonts w:ascii="Arial" w:eastAsia="Arial" w:hAnsi="Arial" w:cs="Arial"/>
                <w:b/>
                <w:bCs/>
                <w:sz w:val="22"/>
                <w:szCs w:val="22"/>
                <w:u w:val="single"/>
                <w:lang w:eastAsia="en-GB"/>
              </w:rPr>
            </w:pPr>
          </w:p>
        </w:tc>
      </w:tr>
    </w:tbl>
    <w:p w:rsidR="00E42E15" w:rsidRPr="00D471A1" w:rsidRDefault="00E42E15" w:rsidP="00E42E15">
      <w:pPr>
        <w:widowControl w:val="0"/>
        <w:autoSpaceDE w:val="0"/>
        <w:autoSpaceDN w:val="0"/>
        <w:adjustRightInd w:val="0"/>
        <w:rPr>
          <w:rFonts w:ascii="Microsoft Sans Serif" w:hAnsi="Microsoft Sans Serif"/>
          <w:sz w:val="28"/>
          <w:u w:val="single"/>
        </w:rPr>
      </w:pPr>
    </w:p>
    <w:p w:rsidR="00E42E15" w:rsidRPr="00D471A1" w:rsidRDefault="00E42E15" w:rsidP="00E42E15">
      <w:pPr>
        <w:widowControl w:val="0"/>
        <w:autoSpaceDE w:val="0"/>
        <w:autoSpaceDN w:val="0"/>
        <w:adjustRightInd w:val="0"/>
        <w:jc w:val="center"/>
        <w:rPr>
          <w:rFonts w:ascii="Microsoft Sans Serif" w:hAnsi="Microsoft Sans Serif"/>
          <w:sz w:val="28"/>
          <w:u w:val="single"/>
        </w:rPr>
      </w:pPr>
    </w:p>
    <w:p w:rsidR="00E42E15" w:rsidRDefault="00E42E15" w:rsidP="00E42E15">
      <w:pPr>
        <w:rPr>
          <w:rFonts w:ascii="Arial" w:hAnsi="Arial" w:cs="Arial"/>
          <w:b/>
          <w:sz w:val="22"/>
          <w:szCs w:val="22"/>
        </w:rPr>
      </w:pPr>
      <w:r>
        <w:rPr>
          <w:rFonts w:ascii="Arial" w:hAnsi="Arial" w:cs="Arial"/>
          <w:b/>
          <w:sz w:val="22"/>
          <w:szCs w:val="22"/>
        </w:rPr>
        <w:br w:type="page"/>
      </w:r>
    </w:p>
    <w:p w:rsidR="00E42E15" w:rsidRPr="00ED737C" w:rsidRDefault="00E42E15" w:rsidP="00E42E15">
      <w:pPr>
        <w:rPr>
          <w:rFonts w:ascii="Arial" w:hAnsi="Arial" w:cs="Arial"/>
          <w:b/>
          <w:sz w:val="22"/>
          <w:szCs w:val="22"/>
          <w:lang w:eastAsia="en-GB"/>
        </w:rPr>
      </w:pPr>
      <w:r w:rsidRPr="00ED737C">
        <w:rPr>
          <w:rFonts w:ascii="Arial" w:hAnsi="Arial" w:cs="Arial"/>
          <w:b/>
          <w:sz w:val="22"/>
          <w:szCs w:val="22"/>
          <w:lang w:eastAsia="en-GB"/>
        </w:rPr>
        <w:lastRenderedPageBreak/>
        <w:t xml:space="preserve">THIS AGREEMENT </w:t>
      </w:r>
      <w:r w:rsidRPr="00ED737C">
        <w:rPr>
          <w:rFonts w:ascii="Arial" w:hAnsi="Arial" w:cs="Arial"/>
          <w:sz w:val="22"/>
          <w:szCs w:val="22"/>
          <w:lang w:eastAsia="en-GB"/>
        </w:rPr>
        <w:t>is dated</w:t>
      </w:r>
      <w:r w:rsidRPr="00ED737C">
        <w:rPr>
          <w:rFonts w:ascii="Arial" w:hAnsi="Arial" w:cs="Arial"/>
          <w:sz w:val="22"/>
          <w:szCs w:val="22"/>
          <w:lang w:eastAsia="en-GB"/>
        </w:rPr>
        <w:tab/>
      </w:r>
      <w:r w:rsidRPr="00ED737C">
        <w:rPr>
          <w:rFonts w:ascii="Arial" w:hAnsi="Arial" w:cs="Arial"/>
          <w:b/>
          <w:sz w:val="22"/>
          <w:szCs w:val="22"/>
          <w:lang w:eastAsia="en-GB"/>
        </w:rPr>
        <w:tab/>
      </w:r>
      <w:r w:rsidRPr="00ED737C">
        <w:rPr>
          <w:rFonts w:ascii="Arial" w:hAnsi="Arial" w:cs="Arial"/>
          <w:b/>
          <w:sz w:val="22"/>
          <w:szCs w:val="22"/>
          <w:lang w:eastAsia="en-GB"/>
        </w:rPr>
        <w:tab/>
      </w:r>
      <w:r w:rsidRPr="00ED737C">
        <w:rPr>
          <w:rFonts w:ascii="Arial" w:hAnsi="Arial" w:cs="Arial"/>
          <w:b/>
          <w:sz w:val="22"/>
          <w:szCs w:val="22"/>
          <w:lang w:eastAsia="en-GB"/>
        </w:rPr>
        <w:tab/>
      </w:r>
      <w:r w:rsidRPr="00ED737C">
        <w:rPr>
          <w:rFonts w:ascii="Arial" w:hAnsi="Arial" w:cs="Arial"/>
          <w:b/>
          <w:sz w:val="22"/>
          <w:szCs w:val="22"/>
          <w:lang w:eastAsia="en-GB"/>
        </w:rPr>
        <w:tab/>
      </w:r>
      <w:r w:rsidRPr="00ED737C">
        <w:rPr>
          <w:rFonts w:ascii="Arial" w:hAnsi="Arial" w:cs="Arial"/>
          <w:b/>
          <w:sz w:val="22"/>
          <w:szCs w:val="22"/>
          <w:lang w:eastAsia="en-GB"/>
        </w:rPr>
        <w:tab/>
      </w:r>
      <w:r w:rsidRPr="00ED737C">
        <w:rPr>
          <w:rFonts w:ascii="Arial" w:hAnsi="Arial" w:cs="Arial"/>
          <w:b/>
          <w:sz w:val="22"/>
          <w:szCs w:val="22"/>
          <w:lang w:eastAsia="en-GB"/>
        </w:rPr>
        <w:tab/>
        <w:t>2016</w:t>
      </w:r>
    </w:p>
    <w:p w:rsidR="00E42E15" w:rsidRPr="00ED737C" w:rsidRDefault="00E42E15" w:rsidP="00E42E15">
      <w:pPr>
        <w:rPr>
          <w:rFonts w:ascii="Arial" w:hAnsi="Arial" w:cs="Arial"/>
          <w:sz w:val="22"/>
          <w:szCs w:val="22"/>
          <w:lang w:eastAsia="en-GB"/>
        </w:rPr>
      </w:pPr>
      <w:r w:rsidRPr="00ED737C">
        <w:rPr>
          <w:rFonts w:ascii="Arial" w:hAnsi="Arial" w:cs="Arial"/>
          <w:sz w:val="22"/>
          <w:szCs w:val="22"/>
          <w:lang w:eastAsia="en-GB"/>
        </w:rPr>
        <w:tab/>
      </w:r>
      <w:r w:rsidRPr="00ED737C">
        <w:rPr>
          <w:rFonts w:ascii="Arial" w:hAnsi="Arial" w:cs="Arial"/>
          <w:sz w:val="22"/>
          <w:szCs w:val="22"/>
          <w:lang w:eastAsia="en-GB"/>
        </w:rPr>
        <w:tab/>
      </w:r>
      <w:r w:rsidRPr="00ED737C">
        <w:rPr>
          <w:rFonts w:ascii="Arial" w:hAnsi="Arial" w:cs="Arial"/>
          <w:sz w:val="22"/>
          <w:szCs w:val="22"/>
          <w:lang w:eastAsia="en-GB"/>
        </w:rPr>
        <w:tab/>
      </w:r>
    </w:p>
    <w:p w:rsidR="00E42E15" w:rsidRPr="00ED737C" w:rsidRDefault="00E42E15" w:rsidP="00E42E15">
      <w:pPr>
        <w:rPr>
          <w:rFonts w:ascii="Arial" w:hAnsi="Arial" w:cs="Arial"/>
          <w:b/>
          <w:sz w:val="22"/>
          <w:szCs w:val="22"/>
          <w:lang w:eastAsia="en-GB"/>
        </w:rPr>
      </w:pPr>
      <w:r w:rsidRPr="00ED737C">
        <w:rPr>
          <w:rFonts w:ascii="Arial" w:hAnsi="Arial" w:cs="Arial"/>
          <w:b/>
          <w:sz w:val="22"/>
          <w:szCs w:val="22"/>
          <w:lang w:eastAsia="en-GB"/>
        </w:rPr>
        <w:t>PARTIES:</w:t>
      </w:r>
    </w:p>
    <w:p w:rsidR="00E42E15" w:rsidRPr="00ED737C" w:rsidRDefault="00E42E15" w:rsidP="00E42E15">
      <w:pPr>
        <w:rPr>
          <w:rFonts w:ascii="Arial" w:hAnsi="Arial" w:cs="Arial"/>
          <w:sz w:val="22"/>
          <w:szCs w:val="22"/>
          <w:lang w:eastAsia="en-GB"/>
        </w:rPr>
      </w:pPr>
    </w:p>
    <w:p w:rsidR="00E42E15" w:rsidRPr="00ED737C" w:rsidRDefault="00E42E15" w:rsidP="00E42E15">
      <w:pPr>
        <w:ind w:left="720" w:hanging="720"/>
        <w:rPr>
          <w:rFonts w:ascii="Arial" w:hAnsi="Arial" w:cs="Arial"/>
          <w:sz w:val="22"/>
          <w:szCs w:val="22"/>
          <w:lang w:eastAsia="en-GB"/>
        </w:rPr>
      </w:pPr>
      <w:r w:rsidRPr="00ED737C">
        <w:rPr>
          <w:rFonts w:ascii="Arial" w:hAnsi="Arial" w:cs="Arial"/>
          <w:sz w:val="22"/>
          <w:szCs w:val="22"/>
          <w:lang w:eastAsia="en-GB"/>
        </w:rPr>
        <w:t>(1)</w:t>
      </w:r>
      <w:r w:rsidRPr="00ED737C">
        <w:rPr>
          <w:rFonts w:ascii="Arial" w:hAnsi="Arial" w:cs="Arial"/>
          <w:sz w:val="22"/>
          <w:szCs w:val="22"/>
          <w:lang w:eastAsia="en-GB"/>
        </w:rPr>
        <w:tab/>
      </w:r>
      <w:r w:rsidRPr="00ED737C">
        <w:rPr>
          <w:rFonts w:ascii="Arial" w:hAnsi="Arial" w:cs="Arial"/>
          <w:b/>
          <w:sz w:val="22"/>
          <w:szCs w:val="22"/>
          <w:lang w:eastAsia="en-GB"/>
        </w:rPr>
        <w:t>[●]</w:t>
      </w:r>
      <w:r w:rsidRPr="00ED737C">
        <w:rPr>
          <w:rFonts w:ascii="Arial" w:hAnsi="Arial" w:cs="Arial"/>
          <w:sz w:val="22"/>
          <w:szCs w:val="22"/>
          <w:lang w:eastAsia="en-GB"/>
        </w:rPr>
        <w:t xml:space="preserve"> of [●] </w:t>
      </w:r>
      <w:r>
        <w:rPr>
          <w:rFonts w:ascii="Arial" w:hAnsi="Arial" w:cs="Arial"/>
          <w:sz w:val="22"/>
          <w:szCs w:val="22"/>
          <w:lang w:eastAsia="en-GB"/>
        </w:rPr>
        <w:t>(</w:t>
      </w:r>
      <w:r w:rsidRPr="00ED737C">
        <w:rPr>
          <w:rFonts w:ascii="Arial" w:hAnsi="Arial" w:cs="Arial"/>
          <w:sz w:val="22"/>
          <w:szCs w:val="22"/>
          <w:lang w:eastAsia="en-GB"/>
        </w:rPr>
        <w:t xml:space="preserve">the </w:t>
      </w:r>
      <w:r>
        <w:rPr>
          <w:rFonts w:ascii="Arial" w:hAnsi="Arial" w:cs="Arial"/>
          <w:sz w:val="22"/>
          <w:szCs w:val="22"/>
          <w:lang w:eastAsia="en-GB"/>
        </w:rPr>
        <w:t>“</w:t>
      </w:r>
      <w:r w:rsidRPr="00ED737C">
        <w:rPr>
          <w:rFonts w:ascii="Arial" w:hAnsi="Arial" w:cs="Arial"/>
          <w:b/>
          <w:sz w:val="22"/>
          <w:szCs w:val="22"/>
          <w:lang w:eastAsia="en-GB"/>
        </w:rPr>
        <w:t>Supplier</w:t>
      </w:r>
      <w:r>
        <w:rPr>
          <w:rFonts w:ascii="Arial" w:hAnsi="Arial" w:cs="Arial"/>
          <w:sz w:val="22"/>
          <w:szCs w:val="22"/>
          <w:lang w:eastAsia="en-GB"/>
        </w:rPr>
        <w:t>”)</w:t>
      </w:r>
      <w:r w:rsidRPr="00ED737C">
        <w:rPr>
          <w:rFonts w:ascii="Arial" w:hAnsi="Arial" w:cs="Arial"/>
          <w:b/>
          <w:sz w:val="22"/>
          <w:szCs w:val="22"/>
          <w:lang w:eastAsia="en-GB"/>
        </w:rPr>
        <w:t xml:space="preserve">; </w:t>
      </w:r>
      <w:r w:rsidRPr="00ED737C">
        <w:rPr>
          <w:rFonts w:ascii="Arial" w:hAnsi="Arial" w:cs="Arial"/>
          <w:sz w:val="22"/>
          <w:szCs w:val="22"/>
          <w:lang w:eastAsia="en-GB"/>
        </w:rPr>
        <w:t>and</w:t>
      </w:r>
    </w:p>
    <w:p w:rsidR="00E42E15" w:rsidRPr="00ED737C" w:rsidRDefault="00E42E15" w:rsidP="00E42E15">
      <w:pPr>
        <w:rPr>
          <w:rFonts w:ascii="Arial" w:hAnsi="Arial" w:cs="Arial"/>
          <w:sz w:val="22"/>
          <w:szCs w:val="22"/>
          <w:lang w:eastAsia="en-GB"/>
        </w:rPr>
      </w:pPr>
    </w:p>
    <w:p w:rsidR="00E42E15" w:rsidRDefault="00E42E15" w:rsidP="00E42E15">
      <w:pPr>
        <w:spacing w:before="120" w:after="120" w:line="300" w:lineRule="atLeast"/>
        <w:ind w:left="720" w:hanging="720"/>
        <w:jc w:val="both"/>
        <w:rPr>
          <w:rFonts w:ascii="Arial" w:hAnsi="Arial" w:cs="Arial"/>
          <w:sz w:val="22"/>
          <w:szCs w:val="22"/>
        </w:rPr>
      </w:pPr>
      <w:r w:rsidRPr="00ED737C">
        <w:rPr>
          <w:rFonts w:ascii="Arial" w:hAnsi="Arial" w:cs="Arial"/>
          <w:sz w:val="22"/>
          <w:szCs w:val="22"/>
          <w:lang w:eastAsia="en-GB"/>
        </w:rPr>
        <w:t>(2)</w:t>
      </w:r>
      <w:r w:rsidRPr="00ED737C">
        <w:rPr>
          <w:rFonts w:ascii="Arial" w:hAnsi="Arial" w:cs="Arial"/>
          <w:sz w:val="22"/>
          <w:szCs w:val="22"/>
          <w:lang w:eastAsia="en-GB"/>
        </w:rPr>
        <w:tab/>
      </w:r>
      <w:r>
        <w:rPr>
          <w:rFonts w:ascii="Arial" w:hAnsi="Arial" w:cs="Arial"/>
          <w:sz w:val="22"/>
          <w:szCs w:val="22"/>
        </w:rPr>
        <w:t xml:space="preserve"> </w:t>
      </w:r>
      <w:r w:rsidRPr="00082840">
        <w:rPr>
          <w:rFonts w:ascii="Arial" w:hAnsi="Arial" w:cs="Arial"/>
          <w:sz w:val="22"/>
          <w:szCs w:val="22"/>
        </w:rPr>
        <w:t>[END USER] of [●] (the “</w:t>
      </w:r>
      <w:r w:rsidRPr="00A41D4D">
        <w:rPr>
          <w:rFonts w:ascii="Arial" w:hAnsi="Arial" w:cs="Arial"/>
          <w:b/>
          <w:sz w:val="22"/>
          <w:szCs w:val="22"/>
        </w:rPr>
        <w:t>End User</w:t>
      </w:r>
      <w:r w:rsidRPr="00082840">
        <w:rPr>
          <w:rFonts w:ascii="Arial" w:hAnsi="Arial" w:cs="Arial"/>
          <w:sz w:val="22"/>
          <w:szCs w:val="22"/>
        </w:rPr>
        <w:t>”).</w:t>
      </w:r>
    </w:p>
    <w:p w:rsidR="00E42E15" w:rsidRPr="00ED737C" w:rsidRDefault="00E42E15" w:rsidP="00E42E15">
      <w:pPr>
        <w:spacing w:before="120" w:after="120" w:line="300" w:lineRule="atLeast"/>
        <w:ind w:left="720" w:hanging="720"/>
        <w:jc w:val="both"/>
        <w:rPr>
          <w:rFonts w:ascii="Arial" w:hAnsi="Arial" w:cs="Arial"/>
          <w:sz w:val="22"/>
          <w:szCs w:val="22"/>
        </w:rPr>
      </w:pPr>
      <w:r>
        <w:rPr>
          <w:rFonts w:ascii="Arial" w:hAnsi="Arial" w:cs="Arial"/>
          <w:sz w:val="22"/>
          <w:szCs w:val="22"/>
        </w:rPr>
        <w:tab/>
      </w:r>
      <w:r w:rsidRPr="009F66A5">
        <w:rPr>
          <w:rFonts w:ascii="Arial" w:hAnsi="Arial" w:cs="Arial"/>
          <w:sz w:val="22"/>
          <w:szCs w:val="22"/>
        </w:rPr>
        <w:t>(together the “</w:t>
      </w:r>
      <w:r w:rsidRPr="00A51F4A">
        <w:rPr>
          <w:rFonts w:ascii="Arial" w:hAnsi="Arial" w:cs="Arial"/>
          <w:b/>
          <w:sz w:val="22"/>
          <w:szCs w:val="22"/>
        </w:rPr>
        <w:t>Parties</w:t>
      </w:r>
      <w:r w:rsidRPr="009F66A5">
        <w:rPr>
          <w:rFonts w:ascii="Arial" w:hAnsi="Arial" w:cs="Arial"/>
          <w:sz w:val="22"/>
          <w:szCs w:val="22"/>
        </w:rPr>
        <w:t>”, and “</w:t>
      </w:r>
      <w:r w:rsidRPr="00A51F4A">
        <w:rPr>
          <w:rFonts w:ascii="Arial" w:hAnsi="Arial" w:cs="Arial"/>
          <w:b/>
          <w:sz w:val="22"/>
          <w:szCs w:val="22"/>
        </w:rPr>
        <w:t>Party</w:t>
      </w:r>
      <w:r w:rsidRPr="009F66A5">
        <w:rPr>
          <w:rFonts w:ascii="Arial" w:hAnsi="Arial" w:cs="Arial"/>
          <w:sz w:val="22"/>
          <w:szCs w:val="22"/>
        </w:rPr>
        <w:t>” shall be construed accordingly).</w:t>
      </w:r>
    </w:p>
    <w:p w:rsidR="00E42E15" w:rsidRPr="0059152C" w:rsidRDefault="00E42E15" w:rsidP="00E42E15">
      <w:pPr>
        <w:pStyle w:val="HEADING1BERG"/>
        <w:numPr>
          <w:ilvl w:val="0"/>
          <w:numId w:val="29"/>
        </w:numPr>
        <w:tabs>
          <w:tab w:val="clear" w:pos="862"/>
        </w:tabs>
        <w:ind w:left="709" w:hanging="567"/>
        <w:rPr>
          <w:rFonts w:eastAsiaTheme="majorEastAsia"/>
        </w:rPr>
      </w:pPr>
      <w:bookmarkStart w:id="5" w:name="_Toc440638765"/>
      <w:bookmarkStart w:id="6" w:name="_Toc463522986"/>
      <w:r w:rsidRPr="0059152C">
        <w:rPr>
          <w:rFonts w:eastAsiaTheme="majorEastAsia"/>
        </w:rPr>
        <w:t>INTERPRETATION</w:t>
      </w:r>
      <w:bookmarkEnd w:id="5"/>
      <w:bookmarkEnd w:id="6"/>
    </w:p>
    <w:p w:rsidR="00E42E15" w:rsidRPr="00ED737C" w:rsidRDefault="00E42E15" w:rsidP="00E42E15">
      <w:pPr>
        <w:pStyle w:val="ListParagraph"/>
        <w:numPr>
          <w:ilvl w:val="0"/>
          <w:numId w:val="1"/>
        </w:numPr>
        <w:tabs>
          <w:tab w:val="num" w:pos="709"/>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The following definitions and rules of interpretation apply in this agreement.</w:t>
      </w:r>
    </w:p>
    <w:tbl>
      <w:tblPr>
        <w:tblW w:w="0" w:type="auto"/>
        <w:tblInd w:w="724" w:type="dxa"/>
        <w:tblLook w:val="0000" w:firstRow="0" w:lastRow="0" w:firstColumn="0" w:lastColumn="0" w:noHBand="0" w:noVBand="0"/>
      </w:tblPr>
      <w:tblGrid>
        <w:gridCol w:w="2819"/>
        <w:gridCol w:w="633"/>
        <w:gridCol w:w="4850"/>
      </w:tblGrid>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Agreement</w:t>
            </w:r>
            <w:r w:rsidRPr="00ED737C">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A41D4D" w:rsidRDefault="00E42E15" w:rsidP="00AC0EF5">
            <w:pPr>
              <w:spacing w:before="200" w:after="60"/>
              <w:jc w:val="both"/>
              <w:rPr>
                <w:rFonts w:ascii="Arial" w:hAnsi="Arial" w:cs="Arial"/>
                <w:color w:val="000000"/>
                <w:sz w:val="22"/>
                <w:szCs w:val="22"/>
              </w:rPr>
            </w:pPr>
            <w:r w:rsidRPr="00D51072">
              <w:rPr>
                <w:rFonts w:ascii="Arial" w:hAnsi="Arial" w:cs="Arial"/>
                <w:color w:val="000000"/>
                <w:sz w:val="22"/>
                <w:szCs w:val="22"/>
              </w:rPr>
              <w:t>this agreement</w:t>
            </w:r>
            <w:r>
              <w:rPr>
                <w:rFonts w:ascii="Arial" w:hAnsi="Arial" w:cs="Arial"/>
                <w:color w:val="000000"/>
                <w:sz w:val="22"/>
                <w:szCs w:val="22"/>
              </w:rPr>
              <w:t xml:space="preserve"> </w:t>
            </w:r>
            <w:r w:rsidRPr="00D51072">
              <w:rPr>
                <w:rFonts w:ascii="Arial" w:hAnsi="Arial" w:cs="Arial"/>
                <w:color w:val="000000"/>
                <w:sz w:val="22"/>
                <w:szCs w:val="22"/>
              </w:rPr>
              <w:t xml:space="preserve">for the </w:t>
            </w:r>
            <w:r>
              <w:rPr>
                <w:rFonts w:ascii="Arial" w:hAnsi="Arial" w:cs="Arial"/>
                <w:color w:val="000000"/>
                <w:sz w:val="22"/>
                <w:szCs w:val="22"/>
              </w:rPr>
              <w:t xml:space="preserve">supply of a Managed Print Service through the lease of the Hardware, Software and Documentation, </w:t>
            </w:r>
            <w:r w:rsidRPr="00D51072">
              <w:rPr>
                <w:rFonts w:ascii="Arial" w:hAnsi="Arial" w:cs="Arial"/>
                <w:color w:val="000000"/>
                <w:sz w:val="22"/>
                <w:szCs w:val="22"/>
              </w:rPr>
              <w:t>as amended from time to time in accordance with its terms</w:t>
            </w:r>
            <w:r w:rsidRPr="003B5526">
              <w:rPr>
                <w:rFonts w:ascii="Arial" w:hAnsi="Arial" w:cs="Arial"/>
                <w:color w:val="000000"/>
                <w:sz w:val="22"/>
                <w:szCs w:val="22"/>
              </w:rPr>
              <w:t>;</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Business Day</w:t>
            </w:r>
            <w:r w:rsidRPr="00ED737C">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rPr>
              <w:t>a day other than a Saturday, Sunday or public holiday in England;</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4562E1">
              <w:rPr>
                <w:rFonts w:ascii="Arial" w:hAnsi="Arial" w:cs="Arial"/>
                <w:b/>
                <w:bCs/>
                <w:sz w:val="22"/>
                <w:szCs w:val="22"/>
                <w:lang w:eastAsia="en-GB"/>
              </w:rPr>
              <w:t>Computer Hardware</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Pr>
                <w:rFonts w:ascii="Arial" w:hAnsi="Arial" w:cs="Arial"/>
                <w:sz w:val="22"/>
                <w:szCs w:val="22"/>
              </w:rPr>
              <w:t>the computer hardware used by the End User to operate the Software;</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Confidential Information</w:t>
            </w:r>
            <w:r w:rsidRPr="00ED737C">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tabs>
                <w:tab w:val="left" w:pos="709"/>
              </w:tabs>
              <w:spacing w:before="200" w:after="60"/>
              <w:jc w:val="both"/>
              <w:rPr>
                <w:rFonts w:ascii="Arial" w:hAnsi="Arial" w:cs="Arial"/>
                <w:sz w:val="22"/>
                <w:szCs w:val="22"/>
              </w:rPr>
            </w:pPr>
            <w:r w:rsidRPr="00ED737C">
              <w:rPr>
                <w:rFonts w:ascii="Arial" w:hAnsi="Arial" w:cs="Arial"/>
                <w:sz w:val="22"/>
                <w:szCs w:val="22"/>
              </w:rPr>
              <w:t>information of commercial value, in whatever form or medium, which has been kept confidential by the party from whom the information originates and which has not come into the public domain during the term of this agreement in breach of any obligation of confidence, including information relating to the Managed Print Service or any of its constituent parts, the Source Code relating to the Managed Print Service or any such parts, commercial or technical know-how, technology, information pertaining to business operations and strategies, and information pertaining to customers, pricing, and marketing;</w:t>
            </w:r>
          </w:p>
        </w:tc>
      </w:tr>
      <w:tr w:rsidR="00E42E15" w:rsidRPr="00ED737C" w:rsidTr="00AC0EF5">
        <w:tc>
          <w:tcPr>
            <w:tcW w:w="2820" w:type="dxa"/>
            <w:tcBorders>
              <w:top w:val="nil"/>
              <w:left w:val="nil"/>
              <w:bottom w:val="nil"/>
              <w:right w:val="nil"/>
            </w:tcBorders>
          </w:tcPr>
          <w:p w:rsidR="00E42E15" w:rsidRPr="00260B6A" w:rsidRDefault="00E42E15" w:rsidP="00AC0EF5">
            <w:pPr>
              <w:jc w:val="both"/>
              <w:rPr>
                <w:rFonts w:ascii="Arial" w:hAnsi="Arial" w:cs="Arial"/>
                <w:sz w:val="22"/>
                <w:szCs w:val="22"/>
              </w:rPr>
            </w:pPr>
          </w:p>
          <w:p w:rsidR="00E42E15" w:rsidRPr="00260B6A" w:rsidRDefault="00E42E15" w:rsidP="00AC0EF5">
            <w:pPr>
              <w:jc w:val="both"/>
              <w:rPr>
                <w:rFonts w:ascii="Arial" w:hAnsi="Arial" w:cs="Arial"/>
                <w:sz w:val="22"/>
                <w:szCs w:val="22"/>
              </w:rPr>
            </w:pPr>
            <w:r w:rsidRPr="00260B6A">
              <w:rPr>
                <w:rFonts w:ascii="Arial" w:hAnsi="Arial" w:cs="Arial"/>
                <w:sz w:val="22"/>
                <w:szCs w:val="22"/>
              </w:rPr>
              <w:t>“</w:t>
            </w:r>
            <w:r w:rsidRPr="00260B6A">
              <w:rPr>
                <w:rFonts w:ascii="Arial" w:hAnsi="Arial" w:cs="Arial"/>
                <w:b/>
                <w:sz w:val="22"/>
                <w:szCs w:val="22"/>
              </w:rPr>
              <w:t>Defect</w:t>
            </w:r>
            <w:r w:rsidRPr="00260B6A">
              <w:rPr>
                <w:rFonts w:ascii="Arial" w:hAnsi="Arial" w:cs="Arial"/>
                <w:sz w:val="22"/>
                <w:szCs w:val="22"/>
              </w:rPr>
              <w:t>”</w:t>
            </w:r>
          </w:p>
        </w:tc>
        <w:tc>
          <w:tcPr>
            <w:tcW w:w="633" w:type="dxa"/>
            <w:tcBorders>
              <w:top w:val="nil"/>
              <w:left w:val="nil"/>
              <w:bottom w:val="nil"/>
              <w:right w:val="nil"/>
            </w:tcBorders>
          </w:tcPr>
          <w:p w:rsidR="00E42E15" w:rsidRPr="00260B6A" w:rsidRDefault="00E42E15" w:rsidP="00AC0EF5">
            <w:pPr>
              <w:jc w:val="both"/>
              <w:rPr>
                <w:rFonts w:ascii="Arial" w:hAnsi="Arial" w:cs="Arial"/>
                <w:sz w:val="22"/>
                <w:szCs w:val="22"/>
              </w:rPr>
            </w:pPr>
          </w:p>
          <w:p w:rsidR="00E42E15" w:rsidRPr="00260B6A" w:rsidRDefault="00E42E15" w:rsidP="00AC0EF5">
            <w:pPr>
              <w:jc w:val="both"/>
              <w:rPr>
                <w:rFonts w:ascii="Arial" w:hAnsi="Arial" w:cs="Arial"/>
                <w:sz w:val="22"/>
                <w:szCs w:val="22"/>
              </w:rPr>
            </w:pPr>
            <w:r w:rsidRPr="00260B6A">
              <w:rPr>
                <w:rFonts w:ascii="Arial" w:hAnsi="Arial" w:cs="Arial"/>
                <w:sz w:val="22"/>
                <w:szCs w:val="22"/>
              </w:rPr>
              <w:t>:</w:t>
            </w:r>
          </w:p>
        </w:tc>
        <w:tc>
          <w:tcPr>
            <w:tcW w:w="4852" w:type="dxa"/>
            <w:tcBorders>
              <w:top w:val="nil"/>
              <w:left w:val="nil"/>
              <w:bottom w:val="nil"/>
              <w:right w:val="nil"/>
            </w:tcBorders>
          </w:tcPr>
          <w:p w:rsidR="00E42E15" w:rsidRPr="00260B6A" w:rsidRDefault="00E42E15" w:rsidP="00AC0EF5">
            <w:pPr>
              <w:jc w:val="both"/>
              <w:rPr>
                <w:rFonts w:ascii="Arial" w:hAnsi="Arial" w:cs="Arial"/>
                <w:sz w:val="22"/>
                <w:szCs w:val="22"/>
              </w:rPr>
            </w:pPr>
          </w:p>
          <w:p w:rsidR="00E42E15" w:rsidRPr="00260B6A" w:rsidRDefault="00E42E15" w:rsidP="00AC0EF5">
            <w:pPr>
              <w:jc w:val="both"/>
              <w:rPr>
                <w:rFonts w:ascii="Arial" w:hAnsi="Arial" w:cs="Arial"/>
                <w:sz w:val="22"/>
                <w:szCs w:val="22"/>
              </w:rPr>
            </w:pPr>
            <w:r>
              <w:rPr>
                <w:rFonts w:ascii="Arial" w:hAnsi="Arial" w:cs="Arial"/>
                <w:sz w:val="22"/>
                <w:szCs w:val="22"/>
              </w:rPr>
              <w:t>an error with</w:t>
            </w:r>
            <w:r w:rsidRPr="00260B6A">
              <w:rPr>
                <w:rFonts w:ascii="Arial" w:hAnsi="Arial" w:cs="Arial"/>
                <w:sz w:val="22"/>
                <w:szCs w:val="22"/>
              </w:rPr>
              <w:t xml:space="preserve"> the </w:t>
            </w:r>
            <w:r>
              <w:rPr>
                <w:rFonts w:ascii="Arial" w:hAnsi="Arial" w:cs="Arial"/>
                <w:sz w:val="22"/>
                <w:szCs w:val="22"/>
              </w:rPr>
              <w:t>Hardware</w:t>
            </w:r>
            <w:r w:rsidRPr="00260B6A">
              <w:rPr>
                <w:rFonts w:ascii="Arial" w:hAnsi="Arial" w:cs="Arial"/>
                <w:sz w:val="22"/>
                <w:szCs w:val="22"/>
              </w:rPr>
              <w:t xml:space="preserve"> </w:t>
            </w:r>
            <w:r>
              <w:rPr>
                <w:rFonts w:ascii="Arial" w:hAnsi="Arial" w:cs="Arial"/>
                <w:sz w:val="22"/>
                <w:szCs w:val="22"/>
              </w:rPr>
              <w:t xml:space="preserve">or loss in performance </w:t>
            </w:r>
            <w:r w:rsidRPr="00260B6A">
              <w:rPr>
                <w:rFonts w:ascii="Arial" w:hAnsi="Arial" w:cs="Arial"/>
                <w:sz w:val="22"/>
                <w:szCs w:val="22"/>
              </w:rPr>
              <w:t>that causes it to fail to operate substantially;</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Delivery</w:t>
            </w:r>
            <w:r w:rsidRPr="00ED737C">
              <w:rPr>
                <w:rFonts w:ascii="Arial" w:hAnsi="Arial" w:cs="Arial"/>
                <w:bCs/>
                <w:sz w:val="22"/>
                <w:szCs w:val="22"/>
                <w:lang w:eastAsia="en-GB"/>
              </w:rPr>
              <w:t>”</w:t>
            </w:r>
            <w:r w:rsidRPr="00ED737C">
              <w:rPr>
                <w:rFonts w:ascii="Arial" w:hAnsi="Arial" w:cs="Arial"/>
                <w:bCs/>
                <w:sz w:val="22"/>
                <w:szCs w:val="22"/>
                <w:lang w:eastAsia="en-GB"/>
              </w:rPr>
              <w:tab/>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tabs>
                <w:tab w:val="left" w:pos="709"/>
              </w:tabs>
              <w:spacing w:before="200" w:after="60"/>
              <w:jc w:val="both"/>
              <w:rPr>
                <w:rFonts w:ascii="Arial" w:hAnsi="Arial" w:cs="Arial"/>
                <w:sz w:val="22"/>
                <w:szCs w:val="22"/>
              </w:rPr>
            </w:pPr>
            <w:r w:rsidRPr="00ED737C">
              <w:rPr>
                <w:rFonts w:ascii="Arial" w:hAnsi="Arial" w:cs="Arial"/>
                <w:sz w:val="22"/>
                <w:szCs w:val="22"/>
              </w:rPr>
              <w:t>the transfer of physical possession of the</w:t>
            </w:r>
            <w:r>
              <w:rPr>
                <w:rFonts w:ascii="Arial" w:hAnsi="Arial" w:cs="Arial"/>
                <w:sz w:val="22"/>
                <w:szCs w:val="22"/>
              </w:rPr>
              <w:t xml:space="preserve"> Hardware</w:t>
            </w:r>
            <w:r w:rsidRPr="00ED737C">
              <w:rPr>
                <w:rFonts w:ascii="Arial" w:hAnsi="Arial" w:cs="Arial"/>
                <w:sz w:val="22"/>
                <w:szCs w:val="22"/>
              </w:rPr>
              <w:t xml:space="preserve"> to the </w:t>
            </w:r>
            <w:r>
              <w:rPr>
                <w:rFonts w:ascii="Arial" w:hAnsi="Arial" w:cs="Arial"/>
                <w:sz w:val="22"/>
                <w:szCs w:val="22"/>
              </w:rPr>
              <w:t>End User</w:t>
            </w:r>
            <w:r w:rsidRPr="00ED737C">
              <w:rPr>
                <w:rFonts w:ascii="Arial" w:hAnsi="Arial" w:cs="Arial"/>
                <w:sz w:val="22"/>
                <w:szCs w:val="22"/>
              </w:rPr>
              <w:t xml:space="preserve"> at the Site;</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4562E1">
              <w:rPr>
                <w:rFonts w:ascii="Arial" w:hAnsi="Arial" w:cs="Arial"/>
                <w:b/>
                <w:bCs/>
                <w:sz w:val="22"/>
                <w:szCs w:val="22"/>
                <w:lang w:eastAsia="en-GB"/>
              </w:rPr>
              <w:t>Document</w:t>
            </w:r>
            <w:r>
              <w:rPr>
                <w:rFonts w:ascii="Arial" w:hAnsi="Arial" w:cs="Arial"/>
                <w:b/>
                <w:bCs/>
                <w:sz w:val="22"/>
                <w:szCs w:val="22"/>
                <w:lang w:eastAsia="en-GB"/>
              </w:rPr>
              <w:t>ation</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Pr>
                <w:rFonts w:ascii="Arial" w:hAnsi="Arial" w:cs="Arial"/>
                <w:sz w:val="22"/>
                <w:szCs w:val="22"/>
              </w:rPr>
              <w:t xml:space="preserve">all and any certificates, reports, agreements and other paperwork or records produced by the manufacturer of the Hardware and which relate to the Hardware, including lease documentation entered into between the manufacturer of the Hardware and the End User </w:t>
            </w:r>
            <w:r w:rsidRPr="001576E9">
              <w:rPr>
                <w:rFonts w:ascii="Arial" w:hAnsi="Arial" w:cs="Arial"/>
                <w:sz w:val="22"/>
                <w:szCs w:val="22"/>
              </w:rPr>
              <w:t>as outlined in the first schedule to this Agreement</w:t>
            </w:r>
            <w:r>
              <w:rPr>
                <w:rFonts w:ascii="Arial" w:hAnsi="Arial" w:cs="Arial"/>
                <w:sz w:val="22"/>
                <w:szCs w:val="22"/>
              </w:rPr>
              <w:t>;</w:t>
            </w:r>
          </w:p>
        </w:tc>
      </w:tr>
      <w:tr w:rsidR="00E42E15" w:rsidRPr="00ED737C" w:rsidTr="00AC0EF5">
        <w:tc>
          <w:tcPr>
            <w:tcW w:w="2820" w:type="dxa"/>
            <w:tcBorders>
              <w:top w:val="nil"/>
              <w:left w:val="nil"/>
              <w:bottom w:val="nil"/>
              <w:right w:val="nil"/>
            </w:tcBorders>
          </w:tcPr>
          <w:p w:rsidR="00E42E15"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lastRenderedPageBreak/>
              <w:t>“</w:t>
            </w:r>
            <w:r w:rsidRPr="00796119">
              <w:rPr>
                <w:rFonts w:ascii="Arial" w:hAnsi="Arial" w:cs="Arial"/>
                <w:b/>
                <w:bCs/>
                <w:sz w:val="22"/>
                <w:szCs w:val="22"/>
                <w:lang w:eastAsia="en-GB"/>
              </w:rPr>
              <w:t>Hardware</w:t>
            </w:r>
            <w:r>
              <w:rPr>
                <w:rFonts w:ascii="Arial" w:hAnsi="Arial" w:cs="Arial"/>
                <w:bCs/>
                <w:sz w:val="22"/>
                <w:szCs w:val="22"/>
                <w:lang w:eastAsia="en-GB"/>
              </w:rPr>
              <w:t>”</w:t>
            </w:r>
          </w:p>
        </w:tc>
        <w:tc>
          <w:tcPr>
            <w:tcW w:w="633" w:type="dxa"/>
            <w:tcBorders>
              <w:top w:val="nil"/>
              <w:left w:val="nil"/>
              <w:bottom w:val="nil"/>
              <w:right w:val="nil"/>
            </w:tcBorders>
          </w:tcPr>
          <w:p w:rsidR="00E42E15"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Default="00E42E15" w:rsidP="00AC0EF5">
            <w:pPr>
              <w:spacing w:before="200" w:after="60"/>
              <w:jc w:val="both"/>
              <w:rPr>
                <w:rFonts w:ascii="Arial" w:hAnsi="Arial" w:cs="Arial"/>
                <w:sz w:val="22"/>
                <w:szCs w:val="22"/>
              </w:rPr>
            </w:pPr>
            <w:r>
              <w:rPr>
                <w:rFonts w:ascii="Arial" w:hAnsi="Arial" w:cs="Arial"/>
                <w:sz w:val="22"/>
                <w:szCs w:val="22"/>
              </w:rPr>
              <w:t>the hardware supplied to the End User and contained in the First Schedule to this Agreement;</w:t>
            </w:r>
          </w:p>
        </w:tc>
      </w:tr>
      <w:tr w:rsidR="00E42E15" w:rsidRPr="00ED737C" w:rsidTr="00AC0EF5">
        <w:tc>
          <w:tcPr>
            <w:tcW w:w="2820" w:type="dxa"/>
            <w:tcBorders>
              <w:top w:val="nil"/>
              <w:left w:val="nil"/>
              <w:bottom w:val="nil"/>
              <w:right w:val="nil"/>
            </w:tcBorders>
          </w:tcPr>
          <w:p w:rsidR="00E42E15" w:rsidRDefault="00E42E15" w:rsidP="00AC0EF5">
            <w:pPr>
              <w:spacing w:before="200" w:after="60"/>
              <w:rPr>
                <w:rFonts w:ascii="Arial" w:hAnsi="Arial" w:cs="Arial"/>
                <w:bCs/>
                <w:sz w:val="22"/>
                <w:szCs w:val="22"/>
                <w:lang w:eastAsia="en-GB"/>
              </w:rPr>
            </w:pPr>
            <w:r w:rsidRPr="000A4B1B">
              <w:rPr>
                <w:rFonts w:ascii="Arial" w:hAnsi="Arial" w:cs="Arial"/>
                <w:sz w:val="22"/>
                <w:szCs w:val="22"/>
              </w:rPr>
              <w:t>“</w:t>
            </w:r>
            <w:r w:rsidRPr="000A4B1B">
              <w:rPr>
                <w:rFonts w:ascii="Arial" w:hAnsi="Arial" w:cs="Arial"/>
                <w:b/>
                <w:sz w:val="22"/>
                <w:szCs w:val="22"/>
              </w:rPr>
              <w:t>Installation Date</w:t>
            </w:r>
            <w:r w:rsidRPr="000A4B1B">
              <w:rPr>
                <w:rFonts w:ascii="Arial" w:hAnsi="Arial" w:cs="Arial"/>
                <w:sz w:val="22"/>
                <w:szCs w:val="22"/>
              </w:rPr>
              <w:t>”</w:t>
            </w:r>
          </w:p>
        </w:tc>
        <w:tc>
          <w:tcPr>
            <w:tcW w:w="633" w:type="dxa"/>
            <w:tcBorders>
              <w:top w:val="nil"/>
              <w:left w:val="nil"/>
              <w:bottom w:val="nil"/>
              <w:right w:val="nil"/>
            </w:tcBorders>
          </w:tcPr>
          <w:p w:rsidR="00E42E15" w:rsidRDefault="00E42E15" w:rsidP="00AC0EF5">
            <w:pPr>
              <w:spacing w:before="200" w:after="60"/>
              <w:jc w:val="both"/>
              <w:rPr>
                <w:rFonts w:ascii="Arial" w:hAnsi="Arial" w:cs="Arial"/>
                <w:sz w:val="22"/>
                <w:szCs w:val="22"/>
                <w:lang w:eastAsia="en-GB"/>
              </w:rPr>
            </w:pPr>
            <w:r w:rsidRPr="000A4B1B">
              <w:rPr>
                <w:rFonts w:ascii="Arial" w:hAnsi="Arial" w:cs="Arial"/>
                <w:sz w:val="22"/>
                <w:szCs w:val="22"/>
              </w:rPr>
              <w:t>:</w:t>
            </w:r>
          </w:p>
        </w:tc>
        <w:tc>
          <w:tcPr>
            <w:tcW w:w="4852" w:type="dxa"/>
            <w:tcBorders>
              <w:top w:val="nil"/>
              <w:left w:val="nil"/>
              <w:bottom w:val="nil"/>
              <w:right w:val="nil"/>
            </w:tcBorders>
          </w:tcPr>
          <w:p w:rsidR="00E42E15" w:rsidRDefault="00E42E15" w:rsidP="00AC0EF5">
            <w:pPr>
              <w:spacing w:before="200" w:after="60"/>
              <w:jc w:val="both"/>
              <w:rPr>
                <w:rFonts w:ascii="Arial" w:hAnsi="Arial" w:cs="Arial"/>
                <w:sz w:val="22"/>
                <w:szCs w:val="22"/>
              </w:rPr>
            </w:pPr>
            <w:r w:rsidRPr="000A4B1B">
              <w:rPr>
                <w:rFonts w:ascii="Arial" w:hAnsi="Arial" w:cs="Arial"/>
                <w:sz w:val="22"/>
                <w:szCs w:val="22"/>
              </w:rPr>
              <w:t>such date as is mutually agreed between the Supplier and the End User on which the</w:t>
            </w:r>
            <w:r>
              <w:rPr>
                <w:rFonts w:ascii="Arial" w:hAnsi="Arial" w:cs="Arial"/>
                <w:sz w:val="22"/>
                <w:szCs w:val="22"/>
              </w:rPr>
              <w:t xml:space="preserve"> Hardware</w:t>
            </w:r>
            <w:r w:rsidRPr="000A4B1B">
              <w:rPr>
                <w:rFonts w:ascii="Arial" w:hAnsi="Arial" w:cs="Arial"/>
                <w:sz w:val="22"/>
                <w:szCs w:val="22"/>
              </w:rPr>
              <w:t xml:space="preserve"> </w:t>
            </w:r>
            <w:r>
              <w:rPr>
                <w:rFonts w:ascii="Arial" w:hAnsi="Arial" w:cs="Arial"/>
                <w:sz w:val="22"/>
                <w:szCs w:val="22"/>
              </w:rPr>
              <w:t xml:space="preserve">and Software </w:t>
            </w:r>
            <w:r w:rsidRPr="000A4B1B">
              <w:rPr>
                <w:rFonts w:ascii="Arial" w:hAnsi="Arial" w:cs="Arial"/>
                <w:sz w:val="22"/>
                <w:szCs w:val="22"/>
              </w:rPr>
              <w:t xml:space="preserve">shall be installed;  </w:t>
            </w:r>
          </w:p>
        </w:tc>
      </w:tr>
      <w:tr w:rsidR="00E42E15" w:rsidRPr="00ED737C" w:rsidTr="00AC0EF5">
        <w:tc>
          <w:tcPr>
            <w:tcW w:w="2820" w:type="dxa"/>
            <w:tcBorders>
              <w:top w:val="nil"/>
              <w:left w:val="nil"/>
              <w:bottom w:val="nil"/>
              <w:right w:val="nil"/>
            </w:tcBorders>
          </w:tcPr>
          <w:p w:rsidR="00E42E15" w:rsidRPr="008D1EA7" w:rsidRDefault="00E42E15" w:rsidP="00AC0EF5">
            <w:pPr>
              <w:spacing w:before="200" w:after="60"/>
              <w:rPr>
                <w:rFonts w:ascii="Arial" w:hAnsi="Arial" w:cs="Arial"/>
                <w:b/>
                <w:sz w:val="22"/>
                <w:szCs w:val="22"/>
              </w:rPr>
            </w:pPr>
            <w:r w:rsidRPr="008D1EA7">
              <w:rPr>
                <w:rFonts w:ascii="Arial" w:hAnsi="Arial" w:cs="Arial"/>
                <w:b/>
                <w:sz w:val="22"/>
                <w:szCs w:val="22"/>
              </w:rPr>
              <w:t>Intellectual Property Rights</w:t>
            </w:r>
          </w:p>
        </w:tc>
        <w:tc>
          <w:tcPr>
            <w:tcW w:w="633" w:type="dxa"/>
            <w:tcBorders>
              <w:top w:val="nil"/>
              <w:left w:val="nil"/>
              <w:bottom w:val="nil"/>
              <w:right w:val="nil"/>
            </w:tcBorders>
          </w:tcPr>
          <w:p w:rsidR="00E42E15" w:rsidRDefault="00E42E15" w:rsidP="00AC0EF5">
            <w:pPr>
              <w:spacing w:before="200" w:after="60"/>
              <w:jc w:val="both"/>
              <w:rPr>
                <w:rFonts w:ascii="Arial" w:hAnsi="Arial" w:cs="Arial"/>
                <w:sz w:val="22"/>
                <w:szCs w:val="22"/>
              </w:rPr>
            </w:pPr>
          </w:p>
        </w:tc>
        <w:tc>
          <w:tcPr>
            <w:tcW w:w="4852" w:type="dxa"/>
            <w:tcBorders>
              <w:top w:val="nil"/>
              <w:left w:val="nil"/>
              <w:bottom w:val="nil"/>
              <w:right w:val="nil"/>
            </w:tcBorders>
          </w:tcPr>
          <w:p w:rsidR="00E42E15" w:rsidRDefault="00E42E15" w:rsidP="00AC0EF5">
            <w:pPr>
              <w:spacing w:before="200" w:after="60"/>
              <w:jc w:val="both"/>
              <w:rPr>
                <w:rFonts w:ascii="Arial" w:hAnsi="Arial" w:cs="Arial"/>
                <w:sz w:val="22"/>
                <w:szCs w:val="22"/>
              </w:rPr>
            </w:pPr>
            <w:r w:rsidRPr="000B2955">
              <w:rPr>
                <w:rFonts w:ascii="Arial" w:hAnsi="Arial" w:cs="Arial"/>
                <w:sz w:val="22"/>
                <w:szCs w:val="22"/>
                <w:lang w:eastAsia="en-GB"/>
              </w:rPr>
              <w:t>patents, utility models, rights to inventions, copyright and neighbouring and related rights, trademarks and service marks, business names and domain names, rights in get-up and trade dress, goodwill and the right to sue for passing off or unfair competition, rights in designs,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r>
              <w:rPr>
                <w:rFonts w:ascii="Arial" w:hAnsi="Arial" w:cs="Arial"/>
                <w:sz w:val="22"/>
                <w:szCs w:val="22"/>
                <w:lang w:eastAsia="en-GB"/>
              </w:rPr>
              <w:t>;</w:t>
            </w:r>
          </w:p>
        </w:tc>
      </w:tr>
      <w:tr w:rsidR="00E42E15" w:rsidRPr="00ED737C" w:rsidTr="00AC0EF5">
        <w:tc>
          <w:tcPr>
            <w:tcW w:w="2820" w:type="dxa"/>
            <w:tcBorders>
              <w:top w:val="nil"/>
              <w:left w:val="nil"/>
              <w:bottom w:val="nil"/>
              <w:right w:val="nil"/>
            </w:tcBorders>
          </w:tcPr>
          <w:p w:rsidR="00E42E15" w:rsidRPr="000A4B1B" w:rsidRDefault="00E42E15" w:rsidP="00AC0EF5">
            <w:pPr>
              <w:spacing w:before="200" w:after="60"/>
              <w:rPr>
                <w:rFonts w:ascii="Arial" w:hAnsi="Arial" w:cs="Arial"/>
                <w:sz w:val="22"/>
                <w:szCs w:val="22"/>
              </w:rPr>
            </w:pPr>
            <w:r>
              <w:rPr>
                <w:rFonts w:ascii="Arial" w:hAnsi="Arial" w:cs="Arial"/>
                <w:sz w:val="22"/>
                <w:szCs w:val="22"/>
              </w:rPr>
              <w:t>“</w:t>
            </w:r>
            <w:r w:rsidRPr="00A51F4A">
              <w:rPr>
                <w:rFonts w:ascii="Arial" w:hAnsi="Arial" w:cs="Arial"/>
                <w:b/>
                <w:sz w:val="22"/>
                <w:szCs w:val="22"/>
              </w:rPr>
              <w:t>Lease Payments</w:t>
            </w:r>
            <w:r>
              <w:rPr>
                <w:rFonts w:ascii="Arial" w:hAnsi="Arial" w:cs="Arial"/>
                <w:sz w:val="22"/>
                <w:szCs w:val="22"/>
              </w:rPr>
              <w:t>”</w:t>
            </w:r>
          </w:p>
        </w:tc>
        <w:tc>
          <w:tcPr>
            <w:tcW w:w="633" w:type="dxa"/>
            <w:tcBorders>
              <w:top w:val="nil"/>
              <w:left w:val="nil"/>
              <w:bottom w:val="nil"/>
              <w:right w:val="nil"/>
            </w:tcBorders>
          </w:tcPr>
          <w:p w:rsidR="00E42E15" w:rsidRPr="000A4B1B" w:rsidRDefault="00E42E15" w:rsidP="00AC0EF5">
            <w:pPr>
              <w:spacing w:before="200" w:after="60"/>
              <w:jc w:val="both"/>
              <w:rPr>
                <w:rFonts w:ascii="Arial" w:hAnsi="Arial" w:cs="Arial"/>
                <w:sz w:val="22"/>
                <w:szCs w:val="22"/>
              </w:rPr>
            </w:pPr>
            <w:r>
              <w:rPr>
                <w:rFonts w:ascii="Arial" w:hAnsi="Arial" w:cs="Arial"/>
                <w:sz w:val="22"/>
                <w:szCs w:val="22"/>
              </w:rPr>
              <w:t>:</w:t>
            </w:r>
          </w:p>
        </w:tc>
        <w:tc>
          <w:tcPr>
            <w:tcW w:w="4852" w:type="dxa"/>
            <w:tcBorders>
              <w:top w:val="nil"/>
              <w:left w:val="nil"/>
              <w:bottom w:val="nil"/>
              <w:right w:val="nil"/>
            </w:tcBorders>
          </w:tcPr>
          <w:p w:rsidR="00E42E15" w:rsidRPr="000A4B1B" w:rsidRDefault="00E42E15" w:rsidP="00AC0EF5">
            <w:pPr>
              <w:spacing w:before="200" w:after="60"/>
              <w:jc w:val="both"/>
              <w:rPr>
                <w:rFonts w:ascii="Arial" w:hAnsi="Arial" w:cs="Arial"/>
                <w:sz w:val="22"/>
                <w:szCs w:val="22"/>
              </w:rPr>
            </w:pPr>
            <w:r>
              <w:rPr>
                <w:rFonts w:ascii="Arial" w:hAnsi="Arial" w:cs="Arial"/>
                <w:sz w:val="22"/>
                <w:szCs w:val="22"/>
              </w:rPr>
              <w:t>the payments made on or on behalf of the End User under the terms of this Agreement;</w:t>
            </w:r>
          </w:p>
        </w:tc>
      </w:tr>
      <w:tr w:rsidR="00E42E15" w:rsidRPr="00ED737C" w:rsidTr="00AC0EF5">
        <w:tc>
          <w:tcPr>
            <w:tcW w:w="2820" w:type="dxa"/>
            <w:tcBorders>
              <w:top w:val="nil"/>
              <w:left w:val="nil"/>
              <w:bottom w:val="nil"/>
              <w:right w:val="nil"/>
            </w:tcBorders>
          </w:tcPr>
          <w:p w:rsidR="00E42E15"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A51F4A">
              <w:rPr>
                <w:rFonts w:ascii="Arial" w:hAnsi="Arial" w:cs="Arial"/>
                <w:b/>
                <w:bCs/>
                <w:sz w:val="22"/>
                <w:szCs w:val="22"/>
                <w:lang w:eastAsia="en-GB"/>
              </w:rPr>
              <w:t>Lease Period</w:t>
            </w:r>
            <w:r>
              <w:rPr>
                <w:rFonts w:ascii="Arial" w:hAnsi="Arial" w:cs="Arial"/>
                <w:bCs/>
                <w:sz w:val="22"/>
                <w:szCs w:val="22"/>
                <w:lang w:eastAsia="en-GB"/>
              </w:rPr>
              <w:t>”</w:t>
            </w:r>
          </w:p>
        </w:tc>
        <w:tc>
          <w:tcPr>
            <w:tcW w:w="633" w:type="dxa"/>
            <w:tcBorders>
              <w:top w:val="nil"/>
              <w:left w:val="nil"/>
              <w:bottom w:val="nil"/>
              <w:right w:val="nil"/>
            </w:tcBorders>
          </w:tcPr>
          <w:p w:rsidR="00E42E15"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Pr="000B2955"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the period of hire as set out in clause 8;</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Pr>
                <w:rFonts w:ascii="Arial" w:hAnsi="Arial" w:cs="Arial"/>
                <w:b/>
                <w:bCs/>
                <w:sz w:val="22"/>
                <w:szCs w:val="22"/>
                <w:lang w:eastAsia="en-GB"/>
              </w:rPr>
              <w:t>Managed Print Service</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sidRPr="000B2955">
              <w:rPr>
                <w:rFonts w:ascii="Arial" w:hAnsi="Arial" w:cs="Arial"/>
                <w:sz w:val="22"/>
                <w:szCs w:val="22"/>
                <w:lang w:eastAsia="en-GB"/>
              </w:rPr>
              <w:t xml:space="preserve">the system consisting of the </w:t>
            </w:r>
            <w:r>
              <w:rPr>
                <w:rFonts w:ascii="Arial" w:hAnsi="Arial" w:cs="Arial"/>
                <w:sz w:val="22"/>
                <w:szCs w:val="22"/>
                <w:lang w:eastAsia="en-GB"/>
              </w:rPr>
              <w:t>Hardware</w:t>
            </w:r>
            <w:r w:rsidRPr="000B2955">
              <w:rPr>
                <w:rFonts w:ascii="Arial" w:hAnsi="Arial" w:cs="Arial"/>
                <w:sz w:val="22"/>
                <w:szCs w:val="22"/>
                <w:lang w:eastAsia="en-GB"/>
              </w:rPr>
              <w:t>, the Softwar</w:t>
            </w:r>
            <w:r>
              <w:rPr>
                <w:rFonts w:ascii="Arial" w:hAnsi="Arial" w:cs="Arial"/>
                <w:sz w:val="22"/>
                <w:szCs w:val="22"/>
                <w:lang w:eastAsia="en-GB"/>
              </w:rPr>
              <w:t xml:space="preserve">e, </w:t>
            </w:r>
            <w:r w:rsidRPr="000B2955">
              <w:rPr>
                <w:rFonts w:ascii="Arial" w:hAnsi="Arial" w:cs="Arial"/>
                <w:sz w:val="22"/>
                <w:szCs w:val="22"/>
                <w:lang w:eastAsia="en-GB"/>
              </w:rPr>
              <w:t xml:space="preserve">the Documentation </w:t>
            </w:r>
            <w:r>
              <w:rPr>
                <w:rFonts w:ascii="Arial" w:hAnsi="Arial" w:cs="Arial"/>
                <w:sz w:val="22"/>
                <w:szCs w:val="22"/>
                <w:lang w:eastAsia="en-GB"/>
              </w:rPr>
              <w:t xml:space="preserve">and the Services </w:t>
            </w:r>
            <w:r w:rsidRPr="000B2955">
              <w:rPr>
                <w:rFonts w:ascii="Arial" w:hAnsi="Arial" w:cs="Arial"/>
                <w:sz w:val="22"/>
                <w:szCs w:val="22"/>
                <w:lang w:eastAsia="en-GB"/>
              </w:rPr>
              <w:t>which manages the printing</w:t>
            </w:r>
            <w:r>
              <w:rPr>
                <w:rFonts w:ascii="Arial" w:hAnsi="Arial" w:cs="Arial"/>
                <w:sz w:val="22"/>
                <w:szCs w:val="22"/>
                <w:lang w:eastAsia="en-GB"/>
              </w:rPr>
              <w:t xml:space="preserve">, document and data </w:t>
            </w:r>
            <w:r w:rsidRPr="000B2955">
              <w:rPr>
                <w:rFonts w:ascii="Arial" w:hAnsi="Arial" w:cs="Arial"/>
                <w:sz w:val="22"/>
                <w:szCs w:val="22"/>
                <w:lang w:eastAsia="en-GB"/>
              </w:rPr>
              <w:t xml:space="preserve">needs of the </w:t>
            </w:r>
            <w:r>
              <w:rPr>
                <w:rFonts w:ascii="Arial" w:hAnsi="Arial" w:cs="Arial"/>
                <w:sz w:val="22"/>
                <w:szCs w:val="22"/>
                <w:lang w:eastAsia="en-GB"/>
              </w:rPr>
              <w:t>End User;</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Payment Schedule</w:t>
            </w:r>
            <w:r w:rsidRPr="00ED737C">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Pr>
                <w:rFonts w:ascii="Arial" w:hAnsi="Arial" w:cs="Arial"/>
                <w:sz w:val="22"/>
                <w:szCs w:val="22"/>
              </w:rPr>
              <w:t xml:space="preserve"> The Second Schedule</w:t>
            </w:r>
            <w:r w:rsidRPr="00ED737C">
              <w:rPr>
                <w:rFonts w:ascii="Arial" w:hAnsi="Arial" w:cs="Arial"/>
                <w:sz w:val="22"/>
                <w:szCs w:val="22"/>
              </w:rPr>
              <w:t xml:space="preserve"> which sets out the sums payable under this </w:t>
            </w:r>
            <w:r>
              <w:rPr>
                <w:rFonts w:ascii="Arial" w:hAnsi="Arial" w:cs="Arial"/>
                <w:sz w:val="22"/>
                <w:szCs w:val="22"/>
              </w:rPr>
              <w:t>A</w:t>
            </w:r>
            <w:r w:rsidRPr="00ED737C">
              <w:rPr>
                <w:rFonts w:ascii="Arial" w:hAnsi="Arial" w:cs="Arial"/>
                <w:sz w:val="22"/>
                <w:szCs w:val="22"/>
              </w:rPr>
              <w:t>greement;</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A51F4A">
              <w:rPr>
                <w:rFonts w:ascii="Arial" w:hAnsi="Arial" w:cs="Arial"/>
                <w:b/>
                <w:bCs/>
                <w:sz w:val="22"/>
                <w:szCs w:val="22"/>
                <w:lang w:eastAsia="en-GB"/>
              </w:rPr>
              <w:t>Response Time</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Default="00E42E15" w:rsidP="00AC0EF5">
            <w:pPr>
              <w:spacing w:before="200" w:after="60"/>
              <w:jc w:val="both"/>
              <w:rPr>
                <w:rFonts w:ascii="Arial" w:hAnsi="Arial" w:cs="Arial"/>
                <w:sz w:val="22"/>
                <w:szCs w:val="22"/>
              </w:rPr>
            </w:pPr>
            <w:r w:rsidRPr="00B44F7C">
              <w:rPr>
                <w:rFonts w:ascii="Arial" w:hAnsi="Arial" w:cs="Arial"/>
                <w:sz w:val="22"/>
                <w:szCs w:val="22"/>
              </w:rPr>
              <w:t>the time from the End User first logging a call with the Supplier, to the arrival on site of an engineer at the Site.</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7653A5">
              <w:rPr>
                <w:rFonts w:ascii="Arial" w:hAnsi="Arial" w:cs="Arial"/>
                <w:b/>
                <w:bCs/>
                <w:sz w:val="22"/>
                <w:szCs w:val="22"/>
                <w:lang w:eastAsia="en-GB"/>
              </w:rPr>
              <w:t>Quarter</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Default="00E42E15" w:rsidP="00AC0EF5">
            <w:pPr>
              <w:spacing w:before="200" w:after="60"/>
              <w:jc w:val="both"/>
              <w:rPr>
                <w:rFonts w:ascii="Arial" w:hAnsi="Arial" w:cs="Arial"/>
                <w:sz w:val="22"/>
                <w:szCs w:val="22"/>
              </w:rPr>
            </w:pPr>
            <w:r w:rsidRPr="006F3F62">
              <w:rPr>
                <w:rFonts w:ascii="Arial" w:hAnsi="Arial" w:cs="Arial"/>
                <w:sz w:val="22"/>
                <w:szCs w:val="22"/>
              </w:rPr>
              <w:t xml:space="preserve">each period of three calendar months (for each year, Quarter 1 runs from 1 August- 31 October, /Quarter 2 runs from 1 November – 31 January, Quarter 3 runs from 1 February – 30 April and Quarter 4 runs from 1 May to 31 July).  </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Site</w:t>
            </w:r>
            <w:r w:rsidRPr="00ED737C">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sidRPr="00ED737C">
              <w:rPr>
                <w:rFonts w:ascii="Arial" w:hAnsi="Arial" w:cs="Arial"/>
                <w:sz w:val="22"/>
                <w:szCs w:val="22"/>
              </w:rPr>
              <w:t xml:space="preserve">the location at which the </w:t>
            </w:r>
            <w:r>
              <w:rPr>
                <w:rFonts w:ascii="Arial" w:hAnsi="Arial" w:cs="Arial"/>
                <w:sz w:val="22"/>
                <w:szCs w:val="22"/>
              </w:rPr>
              <w:t>Hardware</w:t>
            </w:r>
            <w:r w:rsidRPr="00ED737C">
              <w:rPr>
                <w:rFonts w:ascii="Arial" w:hAnsi="Arial" w:cs="Arial"/>
                <w:sz w:val="22"/>
                <w:szCs w:val="22"/>
              </w:rPr>
              <w:t xml:space="preserve"> is to be installed as specified in the third schedule</w:t>
            </w:r>
            <w:r>
              <w:rPr>
                <w:rFonts w:ascii="Arial" w:hAnsi="Arial" w:cs="Arial"/>
                <w:color w:val="000000"/>
                <w:sz w:val="22"/>
                <w:szCs w:val="22"/>
              </w:rPr>
              <w:t xml:space="preserve"> the services performed by the Supplier on behalf of </w:t>
            </w:r>
            <w:r>
              <w:rPr>
                <w:rFonts w:ascii="Arial" w:hAnsi="Arial" w:cs="Arial"/>
                <w:color w:val="000000"/>
                <w:sz w:val="22"/>
                <w:szCs w:val="22"/>
              </w:rPr>
              <w:lastRenderedPageBreak/>
              <w:t>the End User</w:t>
            </w:r>
            <w:r w:rsidRPr="00ED737C">
              <w:rPr>
                <w:rFonts w:ascii="Arial" w:hAnsi="Arial" w:cs="Arial"/>
                <w:sz w:val="22"/>
                <w:szCs w:val="22"/>
              </w:rPr>
              <w:t xml:space="preserve">. Every Site may be collectively referred to as </w:t>
            </w:r>
            <w:r w:rsidRPr="00ED737C">
              <w:rPr>
                <w:rFonts w:ascii="Arial" w:hAnsi="Arial" w:cs="Arial"/>
                <w:b/>
                <w:sz w:val="22"/>
                <w:szCs w:val="22"/>
              </w:rPr>
              <w:t>the Sites</w:t>
            </w:r>
            <w:r w:rsidRPr="00ED737C">
              <w:rPr>
                <w:rFonts w:ascii="Arial" w:hAnsi="Arial" w:cs="Arial"/>
                <w:sz w:val="22"/>
                <w:szCs w:val="22"/>
              </w:rPr>
              <w:t>;</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lastRenderedPageBreak/>
              <w:t>“</w:t>
            </w:r>
            <w:r w:rsidRPr="005A2754">
              <w:rPr>
                <w:rFonts w:ascii="Arial" w:hAnsi="Arial" w:cs="Arial"/>
                <w:b/>
                <w:bCs/>
                <w:sz w:val="22"/>
                <w:szCs w:val="22"/>
                <w:lang w:eastAsia="en-GB"/>
              </w:rPr>
              <w:t>Services</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sidRPr="00F14F8D">
              <w:rPr>
                <w:rFonts w:ascii="Arial" w:hAnsi="Arial" w:cs="Arial"/>
                <w:sz w:val="22"/>
                <w:szCs w:val="22"/>
              </w:rPr>
              <w:t>the services to be provi</w:t>
            </w:r>
            <w:r>
              <w:rPr>
                <w:rFonts w:ascii="Arial" w:hAnsi="Arial" w:cs="Arial"/>
                <w:sz w:val="22"/>
                <w:szCs w:val="22"/>
              </w:rPr>
              <w:t>ded by the Supplier under this A</w:t>
            </w:r>
            <w:r w:rsidRPr="00F14F8D">
              <w:rPr>
                <w:rFonts w:ascii="Arial" w:hAnsi="Arial" w:cs="Arial"/>
                <w:sz w:val="22"/>
                <w:szCs w:val="22"/>
              </w:rPr>
              <w:t>greement and contained in the first schedule</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4562E1">
              <w:rPr>
                <w:rFonts w:ascii="Arial" w:hAnsi="Arial" w:cs="Arial"/>
                <w:b/>
                <w:bCs/>
                <w:sz w:val="22"/>
                <w:szCs w:val="22"/>
                <w:lang w:eastAsia="en-GB"/>
              </w:rPr>
              <w:t>Software</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Pr>
                <w:rFonts w:ascii="Arial" w:hAnsi="Arial" w:cs="Arial"/>
                <w:sz w:val="22"/>
                <w:szCs w:val="22"/>
              </w:rPr>
              <w:t>all computer programmes, drivers and applications necessary to ensure that the Hardware operates effectively including the media upon which those programmes are intended to be stored as outlined in the first schedule to this Agreement;</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06267E">
              <w:rPr>
                <w:rFonts w:ascii="Arial" w:hAnsi="Arial" w:cs="Arial"/>
                <w:b/>
                <w:bCs/>
                <w:sz w:val="22"/>
                <w:szCs w:val="22"/>
                <w:lang w:eastAsia="en-GB"/>
              </w:rPr>
              <w:t>Source Code</w:t>
            </w:r>
            <w:r>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Pr>
                <w:rFonts w:ascii="Arial" w:hAnsi="Arial" w:cs="Arial"/>
                <w:sz w:val="22"/>
                <w:szCs w:val="22"/>
              </w:rPr>
              <w:t>the meaning given in the Agreement;</w:t>
            </w:r>
          </w:p>
        </w:tc>
      </w:tr>
      <w:tr w:rsidR="00E42E15" w:rsidRPr="00ED737C" w:rsidTr="00AC0EF5">
        <w:tc>
          <w:tcPr>
            <w:tcW w:w="2820" w:type="dxa"/>
            <w:tcBorders>
              <w:top w:val="nil"/>
              <w:left w:val="nil"/>
              <w:bottom w:val="nil"/>
              <w:right w:val="nil"/>
            </w:tcBorders>
          </w:tcPr>
          <w:p w:rsidR="00E42E15" w:rsidRDefault="00E42E15" w:rsidP="00AC0EF5">
            <w:pPr>
              <w:spacing w:before="200" w:after="60"/>
              <w:rPr>
                <w:rFonts w:ascii="Arial" w:hAnsi="Arial" w:cs="Arial"/>
                <w:bCs/>
                <w:sz w:val="22"/>
                <w:szCs w:val="22"/>
                <w:lang w:eastAsia="en-GB"/>
              </w:rPr>
            </w:pPr>
            <w:r>
              <w:rPr>
                <w:rFonts w:ascii="Arial" w:hAnsi="Arial" w:cs="Arial"/>
                <w:bCs/>
                <w:sz w:val="22"/>
                <w:szCs w:val="22"/>
                <w:lang w:eastAsia="en-GB"/>
              </w:rPr>
              <w:t>“</w:t>
            </w:r>
            <w:r w:rsidRPr="00A51F4A">
              <w:rPr>
                <w:rFonts w:ascii="Arial" w:hAnsi="Arial" w:cs="Arial"/>
                <w:b/>
                <w:bCs/>
                <w:sz w:val="22"/>
                <w:szCs w:val="22"/>
                <w:lang w:eastAsia="en-GB"/>
              </w:rPr>
              <w:t>Specification</w:t>
            </w:r>
            <w:r>
              <w:rPr>
                <w:rFonts w:ascii="Arial" w:hAnsi="Arial" w:cs="Arial"/>
                <w:bCs/>
                <w:sz w:val="22"/>
                <w:szCs w:val="22"/>
                <w:lang w:eastAsia="en-GB"/>
              </w:rPr>
              <w:t>”</w:t>
            </w:r>
          </w:p>
        </w:tc>
        <w:tc>
          <w:tcPr>
            <w:tcW w:w="633" w:type="dxa"/>
            <w:tcBorders>
              <w:top w:val="nil"/>
              <w:left w:val="nil"/>
              <w:bottom w:val="nil"/>
              <w:right w:val="nil"/>
            </w:tcBorders>
          </w:tcPr>
          <w:p w:rsidR="00E42E15" w:rsidRDefault="00E42E15" w:rsidP="00AC0EF5">
            <w:pPr>
              <w:spacing w:before="200" w:after="60"/>
              <w:jc w:val="both"/>
              <w:rPr>
                <w:rFonts w:ascii="Arial" w:hAnsi="Arial" w:cs="Arial"/>
                <w:sz w:val="22"/>
                <w:szCs w:val="22"/>
                <w:lang w:eastAsia="en-GB"/>
              </w:rPr>
            </w:pPr>
            <w:r>
              <w:rPr>
                <w:rFonts w:ascii="Arial" w:hAnsi="Arial" w:cs="Arial"/>
                <w:sz w:val="22"/>
                <w:szCs w:val="22"/>
                <w:lang w:eastAsia="en-GB"/>
              </w:rPr>
              <w:t>:</w:t>
            </w:r>
          </w:p>
        </w:tc>
        <w:tc>
          <w:tcPr>
            <w:tcW w:w="4852" w:type="dxa"/>
            <w:tcBorders>
              <w:top w:val="nil"/>
              <w:left w:val="nil"/>
              <w:bottom w:val="nil"/>
              <w:right w:val="nil"/>
            </w:tcBorders>
          </w:tcPr>
          <w:p w:rsidR="00E42E15" w:rsidRDefault="00E42E15" w:rsidP="00AC0EF5">
            <w:pPr>
              <w:spacing w:before="200" w:after="60"/>
              <w:jc w:val="both"/>
              <w:rPr>
                <w:rFonts w:ascii="Arial" w:hAnsi="Arial" w:cs="Arial"/>
                <w:sz w:val="22"/>
                <w:szCs w:val="22"/>
              </w:rPr>
            </w:pPr>
            <w:r>
              <w:rPr>
                <w:rFonts w:ascii="Arial" w:hAnsi="Arial" w:cs="Arial"/>
                <w:sz w:val="22"/>
                <w:szCs w:val="22"/>
              </w:rPr>
              <w:t>the specification in the Third Schedule;</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Total Loss</w:t>
            </w:r>
            <w:r w:rsidRPr="00ED737C">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b/>
                <w:sz w:val="22"/>
                <w:szCs w:val="22"/>
                <w:lang w:eastAsia="en-GB"/>
              </w:rPr>
            </w:pPr>
            <w:r w:rsidRPr="00ED737C">
              <w:rPr>
                <w:rFonts w:ascii="Arial" w:hAnsi="Arial" w:cs="Arial"/>
                <w:sz w:val="22"/>
                <w:szCs w:val="22"/>
              </w:rPr>
              <w:t>due to the</w:t>
            </w:r>
            <w:r>
              <w:rPr>
                <w:rFonts w:ascii="Arial" w:hAnsi="Arial" w:cs="Arial"/>
                <w:sz w:val="22"/>
                <w:szCs w:val="22"/>
              </w:rPr>
              <w:t xml:space="preserve"> End User</w:t>
            </w:r>
            <w:r w:rsidRPr="00ED737C">
              <w:rPr>
                <w:rFonts w:ascii="Arial" w:hAnsi="Arial" w:cs="Arial"/>
                <w:sz w:val="22"/>
                <w:szCs w:val="22"/>
              </w:rPr>
              <w:t xml:space="preserve">'s default the </w:t>
            </w:r>
            <w:r>
              <w:rPr>
                <w:rFonts w:ascii="Arial" w:hAnsi="Arial" w:cs="Arial"/>
                <w:sz w:val="22"/>
                <w:szCs w:val="22"/>
              </w:rPr>
              <w:t>Hardware</w:t>
            </w:r>
            <w:r w:rsidRPr="00ED737C">
              <w:rPr>
                <w:rFonts w:ascii="Arial" w:hAnsi="Arial" w:cs="Arial"/>
                <w:sz w:val="22"/>
                <w:szCs w:val="22"/>
              </w:rPr>
              <w:t xml:space="preserve"> is, in the </w:t>
            </w:r>
            <w:r>
              <w:rPr>
                <w:rFonts w:ascii="Arial" w:hAnsi="Arial" w:cs="Arial"/>
                <w:sz w:val="22"/>
                <w:szCs w:val="22"/>
              </w:rPr>
              <w:t>Supplier</w:t>
            </w:r>
            <w:r w:rsidRPr="00ED737C">
              <w:rPr>
                <w:rFonts w:ascii="Arial" w:hAnsi="Arial" w:cs="Arial"/>
                <w:sz w:val="22"/>
                <w:szCs w:val="22"/>
              </w:rPr>
              <w:t>'s reasonable opinion or the opinion of its insurers, damaged beyond repair, lost, stolen, seized or confiscated;</w:t>
            </w:r>
            <w:r>
              <w:rPr>
                <w:rFonts w:ascii="Arial" w:hAnsi="Arial" w:cs="Arial"/>
                <w:sz w:val="22"/>
                <w:szCs w:val="22"/>
              </w:rPr>
              <w:t xml:space="preserve"> </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0A4B1B">
              <w:rPr>
                <w:rFonts w:ascii="Arial" w:hAnsi="Arial" w:cs="Arial"/>
                <w:color w:val="000000"/>
                <w:sz w:val="22"/>
                <w:szCs w:val="22"/>
              </w:rPr>
              <w:t>“</w:t>
            </w:r>
            <w:r w:rsidRPr="000A4B1B">
              <w:rPr>
                <w:rFonts w:ascii="Arial" w:hAnsi="Arial" w:cs="Arial"/>
                <w:b/>
                <w:color w:val="000000"/>
                <w:sz w:val="22"/>
                <w:szCs w:val="22"/>
              </w:rPr>
              <w:t>Training</w:t>
            </w:r>
            <w:r w:rsidRPr="000A4B1B">
              <w:rPr>
                <w:rFonts w:ascii="Arial" w:hAnsi="Arial" w:cs="Arial"/>
                <w:color w:val="000000"/>
                <w:sz w:val="22"/>
                <w:szCs w:val="22"/>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0A4B1B">
              <w:rPr>
                <w:rFonts w:ascii="Arial" w:hAnsi="Arial" w:cs="Arial"/>
                <w:color w:val="000000"/>
                <w:sz w:val="22"/>
                <w:szCs w:val="22"/>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rPr>
            </w:pPr>
            <w:r w:rsidRPr="000A4B1B">
              <w:rPr>
                <w:rFonts w:ascii="Arial" w:hAnsi="Arial" w:cs="Arial"/>
                <w:color w:val="000000"/>
                <w:sz w:val="22"/>
                <w:szCs w:val="22"/>
              </w:rPr>
              <w:t>the training in respect of the installation and use of the</w:t>
            </w:r>
            <w:r>
              <w:rPr>
                <w:rFonts w:ascii="Arial" w:hAnsi="Arial" w:cs="Arial"/>
                <w:color w:val="000000"/>
                <w:sz w:val="22"/>
                <w:szCs w:val="22"/>
              </w:rPr>
              <w:t xml:space="preserve"> Hardware</w:t>
            </w:r>
            <w:r w:rsidRPr="000A4B1B">
              <w:rPr>
                <w:rFonts w:ascii="Arial" w:hAnsi="Arial" w:cs="Arial"/>
                <w:color w:val="000000"/>
                <w:sz w:val="22"/>
                <w:szCs w:val="22"/>
              </w:rPr>
              <w:t xml:space="preserve"> provided by the Supplier as outlined in </w:t>
            </w:r>
            <w:r>
              <w:rPr>
                <w:rFonts w:ascii="Arial" w:hAnsi="Arial" w:cs="Arial"/>
                <w:color w:val="000000"/>
                <w:sz w:val="22"/>
                <w:szCs w:val="22"/>
              </w:rPr>
              <w:t xml:space="preserve">the First Schedule; and </w:t>
            </w:r>
          </w:p>
        </w:tc>
      </w:tr>
      <w:tr w:rsidR="00E42E15" w:rsidRPr="00ED737C" w:rsidTr="00AC0EF5">
        <w:tc>
          <w:tcPr>
            <w:tcW w:w="2820" w:type="dxa"/>
            <w:tcBorders>
              <w:top w:val="nil"/>
              <w:left w:val="nil"/>
              <w:bottom w:val="nil"/>
              <w:right w:val="nil"/>
            </w:tcBorders>
          </w:tcPr>
          <w:p w:rsidR="00E42E15" w:rsidRPr="00ED737C" w:rsidRDefault="00E42E15" w:rsidP="00AC0EF5">
            <w:pPr>
              <w:spacing w:before="200" w:after="60"/>
              <w:rPr>
                <w:rFonts w:ascii="Arial" w:hAnsi="Arial" w:cs="Arial"/>
                <w:bCs/>
                <w:sz w:val="22"/>
                <w:szCs w:val="22"/>
                <w:lang w:eastAsia="en-GB"/>
              </w:rPr>
            </w:pPr>
            <w:r w:rsidRPr="00ED737C">
              <w:rPr>
                <w:rFonts w:ascii="Arial" w:hAnsi="Arial" w:cs="Arial"/>
                <w:bCs/>
                <w:sz w:val="22"/>
                <w:szCs w:val="22"/>
                <w:lang w:eastAsia="en-GB"/>
              </w:rPr>
              <w:t>“</w:t>
            </w:r>
            <w:r w:rsidRPr="00ED737C">
              <w:rPr>
                <w:rFonts w:ascii="Arial" w:hAnsi="Arial" w:cs="Arial"/>
                <w:b/>
                <w:bCs/>
                <w:sz w:val="22"/>
                <w:szCs w:val="22"/>
                <w:lang w:eastAsia="en-GB"/>
              </w:rPr>
              <w:t>VAT</w:t>
            </w:r>
            <w:r w:rsidRPr="00ED737C">
              <w:rPr>
                <w:rFonts w:ascii="Arial" w:hAnsi="Arial" w:cs="Arial"/>
                <w:bCs/>
                <w:sz w:val="22"/>
                <w:szCs w:val="22"/>
                <w:lang w:eastAsia="en-GB"/>
              </w:rPr>
              <w:t>”</w:t>
            </w:r>
          </w:p>
        </w:tc>
        <w:tc>
          <w:tcPr>
            <w:tcW w:w="633" w:type="dxa"/>
            <w:tcBorders>
              <w:top w:val="nil"/>
              <w:left w:val="nil"/>
              <w:bottom w:val="nil"/>
              <w:right w:val="nil"/>
            </w:tcBorders>
          </w:tcPr>
          <w:p w:rsidR="00E42E15" w:rsidRPr="00ED737C" w:rsidRDefault="00E42E15" w:rsidP="00AC0EF5">
            <w:pPr>
              <w:spacing w:before="200" w:after="60"/>
              <w:jc w:val="both"/>
              <w:rPr>
                <w:rFonts w:ascii="Arial" w:hAnsi="Arial" w:cs="Arial"/>
                <w:sz w:val="22"/>
                <w:szCs w:val="22"/>
                <w:lang w:eastAsia="en-GB"/>
              </w:rPr>
            </w:pPr>
            <w:r w:rsidRPr="00ED737C">
              <w:rPr>
                <w:rFonts w:ascii="Arial" w:hAnsi="Arial" w:cs="Arial"/>
                <w:sz w:val="22"/>
                <w:szCs w:val="22"/>
                <w:lang w:eastAsia="en-GB"/>
              </w:rPr>
              <w:t>:</w:t>
            </w:r>
          </w:p>
        </w:tc>
        <w:tc>
          <w:tcPr>
            <w:tcW w:w="4852" w:type="dxa"/>
            <w:tcBorders>
              <w:top w:val="nil"/>
              <w:left w:val="nil"/>
              <w:bottom w:val="nil"/>
              <w:right w:val="nil"/>
            </w:tcBorders>
          </w:tcPr>
          <w:p w:rsidR="00E42E15" w:rsidRPr="00ED737C" w:rsidRDefault="00E42E15" w:rsidP="00AC0EF5">
            <w:pPr>
              <w:spacing w:before="200" w:after="60"/>
              <w:jc w:val="both"/>
              <w:rPr>
                <w:rFonts w:ascii="Arial" w:hAnsi="Arial" w:cs="Arial"/>
                <w:b/>
                <w:sz w:val="22"/>
                <w:szCs w:val="22"/>
                <w:lang w:eastAsia="en-GB"/>
              </w:rPr>
            </w:pPr>
            <w:r w:rsidRPr="00ED737C">
              <w:rPr>
                <w:rFonts w:ascii="Arial" w:hAnsi="Arial" w:cs="Arial"/>
                <w:sz w:val="22"/>
                <w:szCs w:val="22"/>
              </w:rPr>
              <w:t>value added tax chargeable under the Value Added Tax Act 1994.</w:t>
            </w:r>
          </w:p>
        </w:tc>
      </w:tr>
    </w:tbl>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Clause, schedule and paragraph headings shall not affect the interpretation of this agreement.</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 xml:space="preserve">A </w:t>
      </w:r>
      <w:r w:rsidRPr="00ED737C">
        <w:rPr>
          <w:rFonts w:ascii="Arial" w:hAnsi="Arial" w:cs="Arial"/>
          <w:b/>
          <w:sz w:val="22"/>
          <w:szCs w:val="22"/>
          <w:lang w:eastAsia="en-GB"/>
        </w:rPr>
        <w:t>person</w:t>
      </w:r>
      <w:r w:rsidRPr="00ED737C">
        <w:rPr>
          <w:rFonts w:ascii="Arial" w:hAnsi="Arial" w:cs="Arial"/>
          <w:sz w:val="22"/>
          <w:szCs w:val="22"/>
          <w:lang w:eastAsia="en-GB"/>
        </w:rPr>
        <w:t xml:space="preserve"> includes a natural person, corporate or unincorporated body (whether or not having separate legal personality) and that person's legal and personal representatives, successors and permitted assignees. </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 xml:space="preserve">A reference to a </w:t>
      </w:r>
      <w:r w:rsidRPr="00ED737C">
        <w:rPr>
          <w:rFonts w:ascii="Arial" w:hAnsi="Arial" w:cs="Arial"/>
          <w:b/>
          <w:sz w:val="22"/>
          <w:szCs w:val="22"/>
          <w:lang w:eastAsia="en-GB"/>
        </w:rPr>
        <w:t>company</w:t>
      </w:r>
      <w:r w:rsidRPr="00ED737C">
        <w:rPr>
          <w:rFonts w:ascii="Arial" w:hAnsi="Arial" w:cs="Arial"/>
          <w:sz w:val="22"/>
          <w:szCs w:val="22"/>
          <w:lang w:eastAsia="en-GB"/>
        </w:rPr>
        <w:t xml:space="preserve"> shall include any company, corporation or other body corporate, wherever and however incorporated or established. </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 xml:space="preserve">Unless the context otherwise requires, words in the singular shall include the plural and vice versa. </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 xml:space="preserve">Unless the context otherwise requires, a reference to one gender shall include a reference to the other genders. </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A reference to a statute or statutory provision is a reference to it as amended, extended or re-enacted from time to time</w:t>
      </w:r>
      <w:r>
        <w:rPr>
          <w:rFonts w:ascii="Arial" w:hAnsi="Arial" w:cs="Arial"/>
          <w:sz w:val="22"/>
          <w:szCs w:val="22"/>
          <w:lang w:eastAsia="en-GB"/>
        </w:rPr>
        <w:t>.</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A reference to a statute or statutory provision shall include all subordinate legislation made from time to time under that statute or statutory provision.</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 xml:space="preserve">A reference to </w:t>
      </w:r>
      <w:r w:rsidRPr="00ED737C">
        <w:rPr>
          <w:rFonts w:ascii="Arial" w:hAnsi="Arial" w:cs="Arial"/>
          <w:b/>
          <w:sz w:val="22"/>
          <w:szCs w:val="22"/>
          <w:lang w:eastAsia="en-GB"/>
        </w:rPr>
        <w:t>writing</w:t>
      </w:r>
      <w:r w:rsidRPr="00ED737C">
        <w:rPr>
          <w:rFonts w:ascii="Arial" w:hAnsi="Arial" w:cs="Arial"/>
          <w:sz w:val="22"/>
          <w:szCs w:val="22"/>
          <w:lang w:eastAsia="en-GB"/>
        </w:rPr>
        <w:t xml:space="preserve"> or </w:t>
      </w:r>
      <w:r w:rsidRPr="00ED737C">
        <w:rPr>
          <w:rFonts w:ascii="Arial" w:hAnsi="Arial" w:cs="Arial"/>
          <w:b/>
          <w:sz w:val="22"/>
          <w:szCs w:val="22"/>
          <w:lang w:eastAsia="en-GB"/>
        </w:rPr>
        <w:t>written</w:t>
      </w:r>
      <w:r w:rsidRPr="00ED737C">
        <w:rPr>
          <w:rFonts w:ascii="Arial" w:hAnsi="Arial" w:cs="Arial"/>
          <w:sz w:val="22"/>
          <w:szCs w:val="22"/>
          <w:lang w:eastAsia="en-GB"/>
        </w:rPr>
        <w:t xml:space="preserve"> include</w:t>
      </w:r>
      <w:r w:rsidRPr="0068125C">
        <w:rPr>
          <w:rFonts w:ascii="Arial" w:hAnsi="Arial" w:cs="Arial"/>
          <w:sz w:val="22"/>
          <w:szCs w:val="22"/>
          <w:lang w:eastAsia="en-GB"/>
        </w:rPr>
        <w:t xml:space="preserve">s </w:t>
      </w:r>
      <w:r w:rsidRPr="00DA2742">
        <w:rPr>
          <w:rFonts w:ascii="Arial" w:hAnsi="Arial" w:cs="Arial"/>
          <w:sz w:val="22"/>
          <w:szCs w:val="22"/>
        </w:rPr>
        <w:t>faxes, hard copy paper documents, emails or other forms of electronic communication</w:t>
      </w:r>
      <w:r>
        <w:rPr>
          <w:rFonts w:ascii="Arial" w:hAnsi="Arial" w:cs="Arial"/>
          <w:sz w:val="22"/>
          <w:szCs w:val="22"/>
        </w:rPr>
        <w:t>.</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lastRenderedPageBreak/>
        <w:t>Any obligation on a party not to do something includes an obligation not to allow that thing to be done.</w:t>
      </w:r>
    </w:p>
    <w:p w:rsidR="00E42E15"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 xml:space="preserve">A reference to </w:t>
      </w:r>
      <w:r w:rsidRPr="00ED737C">
        <w:rPr>
          <w:rFonts w:ascii="Arial" w:hAnsi="Arial" w:cs="Arial"/>
          <w:b/>
          <w:sz w:val="22"/>
          <w:szCs w:val="22"/>
          <w:lang w:eastAsia="en-GB"/>
        </w:rPr>
        <w:t xml:space="preserve">this </w:t>
      </w:r>
      <w:r>
        <w:rPr>
          <w:rFonts w:ascii="Arial" w:hAnsi="Arial" w:cs="Arial"/>
          <w:b/>
          <w:sz w:val="22"/>
          <w:szCs w:val="22"/>
          <w:lang w:eastAsia="en-GB"/>
        </w:rPr>
        <w:t>A</w:t>
      </w:r>
      <w:r w:rsidRPr="00ED737C">
        <w:rPr>
          <w:rFonts w:ascii="Arial" w:hAnsi="Arial" w:cs="Arial"/>
          <w:b/>
          <w:sz w:val="22"/>
          <w:szCs w:val="22"/>
          <w:lang w:eastAsia="en-GB"/>
        </w:rPr>
        <w:t>greement</w:t>
      </w:r>
      <w:r w:rsidRPr="00ED737C">
        <w:rPr>
          <w:rFonts w:ascii="Arial" w:hAnsi="Arial" w:cs="Arial"/>
          <w:sz w:val="22"/>
          <w:szCs w:val="22"/>
          <w:lang w:eastAsia="en-GB"/>
        </w:rPr>
        <w:t xml:space="preserve"> or to any other agreement or document referred to in this </w:t>
      </w:r>
      <w:r>
        <w:rPr>
          <w:rFonts w:ascii="Arial" w:hAnsi="Arial" w:cs="Arial"/>
          <w:sz w:val="22"/>
          <w:szCs w:val="22"/>
          <w:lang w:eastAsia="en-GB"/>
        </w:rPr>
        <w:t>A</w:t>
      </w:r>
      <w:r w:rsidRPr="00ED737C">
        <w:rPr>
          <w:rFonts w:ascii="Arial" w:hAnsi="Arial" w:cs="Arial"/>
          <w:sz w:val="22"/>
          <w:szCs w:val="22"/>
          <w:lang w:eastAsia="en-GB"/>
        </w:rPr>
        <w:t xml:space="preserve">greement is a reference to this </w:t>
      </w:r>
      <w:r>
        <w:rPr>
          <w:rFonts w:ascii="Arial" w:hAnsi="Arial" w:cs="Arial"/>
          <w:sz w:val="22"/>
          <w:szCs w:val="22"/>
          <w:lang w:eastAsia="en-GB"/>
        </w:rPr>
        <w:t>A</w:t>
      </w:r>
      <w:r w:rsidRPr="00ED737C">
        <w:rPr>
          <w:rFonts w:ascii="Arial" w:hAnsi="Arial" w:cs="Arial"/>
          <w:sz w:val="22"/>
          <w:szCs w:val="22"/>
          <w:lang w:eastAsia="en-GB"/>
        </w:rPr>
        <w:t>greement or such other agreement or document as varied or novated (in each case, other than in breach of the provisions of this agreement) from time to time.</w:t>
      </w:r>
    </w:p>
    <w:p w:rsidR="00E42E15" w:rsidRPr="00360FF8" w:rsidRDefault="00E42E15" w:rsidP="00E42E15">
      <w:pPr>
        <w:pStyle w:val="ListParagraph"/>
        <w:numPr>
          <w:ilvl w:val="0"/>
          <w:numId w:val="1"/>
        </w:numPr>
        <w:tabs>
          <w:tab w:val="num" w:pos="0"/>
          <w:tab w:val="left" w:pos="1440"/>
        </w:tabs>
        <w:spacing w:before="200" w:after="60"/>
        <w:ind w:hanging="720"/>
        <w:contextualSpacing w:val="0"/>
        <w:jc w:val="both"/>
        <w:rPr>
          <w:rFonts w:ascii="Arial" w:hAnsi="Arial" w:cs="Arial"/>
          <w:sz w:val="22"/>
          <w:szCs w:val="22"/>
          <w:lang w:eastAsia="en-GB"/>
        </w:rPr>
      </w:pPr>
      <w:r w:rsidRPr="00ED737C">
        <w:rPr>
          <w:rFonts w:ascii="Arial" w:hAnsi="Arial" w:cs="Arial"/>
          <w:sz w:val="22"/>
          <w:szCs w:val="22"/>
          <w:lang w:eastAsia="en-GB"/>
        </w:rPr>
        <w:t>References to clauses</w:t>
      </w:r>
      <w:r>
        <w:rPr>
          <w:rFonts w:ascii="Arial" w:hAnsi="Arial" w:cs="Arial"/>
          <w:sz w:val="22"/>
          <w:szCs w:val="22"/>
          <w:lang w:eastAsia="en-GB"/>
        </w:rPr>
        <w:t xml:space="preserve"> </w:t>
      </w:r>
      <w:r w:rsidRPr="00ED737C">
        <w:rPr>
          <w:rFonts w:ascii="Arial" w:hAnsi="Arial" w:cs="Arial"/>
          <w:sz w:val="22"/>
          <w:szCs w:val="22"/>
          <w:lang w:eastAsia="en-GB"/>
        </w:rPr>
        <w:t>are to the clauses</w:t>
      </w:r>
      <w:r>
        <w:rPr>
          <w:rFonts w:ascii="Arial" w:hAnsi="Arial" w:cs="Arial"/>
          <w:sz w:val="22"/>
          <w:szCs w:val="22"/>
          <w:lang w:eastAsia="en-GB"/>
        </w:rPr>
        <w:t xml:space="preserve"> </w:t>
      </w:r>
      <w:r w:rsidRPr="00ED737C">
        <w:rPr>
          <w:rFonts w:ascii="Arial" w:hAnsi="Arial" w:cs="Arial"/>
          <w:sz w:val="22"/>
          <w:szCs w:val="22"/>
          <w:lang w:eastAsia="en-GB"/>
        </w:rPr>
        <w:t xml:space="preserve">of this </w:t>
      </w:r>
      <w:r>
        <w:rPr>
          <w:rFonts w:ascii="Arial" w:hAnsi="Arial" w:cs="Arial"/>
          <w:sz w:val="22"/>
          <w:szCs w:val="22"/>
          <w:lang w:eastAsia="en-GB"/>
        </w:rPr>
        <w:t>A</w:t>
      </w:r>
      <w:r w:rsidRPr="00ED737C">
        <w:rPr>
          <w:rFonts w:ascii="Arial" w:hAnsi="Arial" w:cs="Arial"/>
          <w:sz w:val="22"/>
          <w:szCs w:val="22"/>
          <w:lang w:eastAsia="en-GB"/>
        </w:rPr>
        <w:t xml:space="preserve">greement. </w:t>
      </w:r>
      <w:r w:rsidRPr="00360FF8">
        <w:rPr>
          <w:rFonts w:ascii="Arial" w:hAnsi="Arial" w:cs="Arial"/>
          <w:sz w:val="22"/>
          <w:szCs w:val="22"/>
          <w:lang w:eastAsia="en-GB"/>
        </w:rPr>
        <w:t xml:space="preserve">Any words following the terms </w:t>
      </w:r>
      <w:r w:rsidRPr="00360FF8">
        <w:rPr>
          <w:rFonts w:ascii="Arial" w:hAnsi="Arial" w:cs="Arial"/>
          <w:b/>
          <w:sz w:val="22"/>
          <w:szCs w:val="22"/>
          <w:lang w:eastAsia="en-GB"/>
        </w:rPr>
        <w:t>including</w:t>
      </w:r>
      <w:r w:rsidRPr="00360FF8">
        <w:rPr>
          <w:rFonts w:ascii="Arial" w:hAnsi="Arial" w:cs="Arial"/>
          <w:sz w:val="22"/>
          <w:szCs w:val="22"/>
          <w:lang w:eastAsia="en-GB"/>
        </w:rPr>
        <w:t xml:space="preserve">, </w:t>
      </w:r>
      <w:r w:rsidRPr="00360FF8">
        <w:rPr>
          <w:rFonts w:ascii="Arial" w:hAnsi="Arial" w:cs="Arial"/>
          <w:b/>
          <w:sz w:val="22"/>
          <w:szCs w:val="22"/>
          <w:lang w:eastAsia="en-GB"/>
        </w:rPr>
        <w:t>include</w:t>
      </w:r>
      <w:r w:rsidRPr="00360FF8">
        <w:rPr>
          <w:rFonts w:ascii="Arial" w:hAnsi="Arial" w:cs="Arial"/>
          <w:sz w:val="22"/>
          <w:szCs w:val="22"/>
          <w:lang w:eastAsia="en-GB"/>
        </w:rPr>
        <w:t xml:space="preserve">, </w:t>
      </w:r>
      <w:r w:rsidRPr="00360FF8">
        <w:rPr>
          <w:rFonts w:ascii="Arial" w:hAnsi="Arial" w:cs="Arial"/>
          <w:b/>
          <w:sz w:val="22"/>
          <w:szCs w:val="22"/>
          <w:lang w:eastAsia="en-GB"/>
        </w:rPr>
        <w:t>in particular</w:t>
      </w:r>
      <w:r w:rsidRPr="00360FF8">
        <w:rPr>
          <w:rFonts w:ascii="Arial" w:hAnsi="Arial" w:cs="Arial"/>
          <w:sz w:val="22"/>
          <w:szCs w:val="22"/>
          <w:lang w:eastAsia="en-GB"/>
        </w:rPr>
        <w:t xml:space="preserve">, </w:t>
      </w:r>
      <w:r w:rsidRPr="00360FF8">
        <w:rPr>
          <w:rFonts w:ascii="Arial" w:hAnsi="Arial" w:cs="Arial"/>
          <w:b/>
          <w:sz w:val="22"/>
          <w:szCs w:val="22"/>
          <w:lang w:eastAsia="en-GB"/>
        </w:rPr>
        <w:t>for example</w:t>
      </w:r>
      <w:r w:rsidRPr="00360FF8">
        <w:rPr>
          <w:rFonts w:ascii="Arial" w:hAnsi="Arial" w:cs="Arial"/>
          <w:sz w:val="22"/>
          <w:szCs w:val="22"/>
          <w:lang w:eastAsia="en-GB"/>
        </w:rPr>
        <w:t xml:space="preserve"> or any similar expression shall be construed as illustrative and shall not limit the sense of the words, description, definition, phrase or term preceding those terms.</w:t>
      </w:r>
      <w:bookmarkStart w:id="7" w:name="a289021"/>
      <w:bookmarkStart w:id="8" w:name="_Toc377054671"/>
      <w:bookmarkStart w:id="9" w:name="_Toc440638766"/>
    </w:p>
    <w:p w:rsidR="00E42E15" w:rsidRPr="0038208F" w:rsidRDefault="00E42E15" w:rsidP="00E42E15">
      <w:pPr>
        <w:pStyle w:val="HEADING1BERG"/>
        <w:numPr>
          <w:ilvl w:val="0"/>
          <w:numId w:val="24"/>
        </w:numPr>
        <w:tabs>
          <w:tab w:val="num" w:pos="0"/>
        </w:tabs>
        <w:ind w:left="720"/>
      </w:pPr>
      <w:bookmarkStart w:id="10" w:name="_Toc463522987"/>
      <w:r w:rsidRPr="0038208F">
        <w:t>Equipment hire</w:t>
      </w:r>
      <w:bookmarkEnd w:id="7"/>
      <w:bookmarkEnd w:id="8"/>
      <w:bookmarkEnd w:id="9"/>
      <w:bookmarkEnd w:id="10"/>
    </w:p>
    <w:p w:rsidR="00E42E15" w:rsidRDefault="00E42E15" w:rsidP="00E42E15">
      <w:pPr>
        <w:pStyle w:val="ListParagraph"/>
        <w:numPr>
          <w:ilvl w:val="0"/>
          <w:numId w:val="2"/>
        </w:numPr>
        <w:tabs>
          <w:tab w:val="num" w:pos="0"/>
          <w:tab w:val="left" w:pos="1440"/>
        </w:tabs>
        <w:spacing w:before="200" w:after="60"/>
        <w:ind w:hanging="720"/>
        <w:contextualSpacing w:val="0"/>
        <w:jc w:val="both"/>
        <w:rPr>
          <w:rFonts w:ascii="Arial" w:hAnsi="Arial" w:cs="Arial"/>
          <w:sz w:val="22"/>
          <w:szCs w:val="22"/>
          <w:lang w:eastAsia="en-GB"/>
        </w:rPr>
      </w:pPr>
      <w:r w:rsidRPr="00D01560">
        <w:rPr>
          <w:rFonts w:ascii="Arial" w:hAnsi="Arial" w:cs="Arial"/>
          <w:sz w:val="22"/>
          <w:szCs w:val="22"/>
          <w:lang w:eastAsia="en-GB"/>
        </w:rPr>
        <w:t xml:space="preserve">The </w:t>
      </w:r>
      <w:r>
        <w:rPr>
          <w:rFonts w:ascii="Arial" w:hAnsi="Arial" w:cs="Arial"/>
          <w:sz w:val="22"/>
          <w:szCs w:val="22"/>
          <w:lang w:eastAsia="en-GB"/>
        </w:rPr>
        <w:t>Supplier shall lease the Hardware to the End User</w:t>
      </w:r>
      <w:r w:rsidRPr="00D01560">
        <w:rPr>
          <w:rFonts w:ascii="Arial" w:hAnsi="Arial" w:cs="Arial"/>
          <w:sz w:val="22"/>
          <w:szCs w:val="22"/>
          <w:lang w:eastAsia="en-GB"/>
        </w:rPr>
        <w:t xml:space="preserve"> for use at the Site subject to th</w:t>
      </w:r>
      <w:r>
        <w:rPr>
          <w:rFonts w:ascii="Arial" w:hAnsi="Arial" w:cs="Arial"/>
          <w:sz w:val="22"/>
          <w:szCs w:val="22"/>
          <w:lang w:eastAsia="en-GB"/>
        </w:rPr>
        <w:t>e terms and conditions of this A</w:t>
      </w:r>
      <w:r w:rsidRPr="00D01560">
        <w:rPr>
          <w:rFonts w:ascii="Arial" w:hAnsi="Arial" w:cs="Arial"/>
          <w:sz w:val="22"/>
          <w:szCs w:val="22"/>
          <w:lang w:eastAsia="en-GB"/>
        </w:rPr>
        <w:t xml:space="preserve">greement. </w:t>
      </w:r>
    </w:p>
    <w:p w:rsidR="00E42E15" w:rsidRDefault="00E42E15" w:rsidP="00E42E15">
      <w:pPr>
        <w:pStyle w:val="ListParagraph"/>
        <w:numPr>
          <w:ilvl w:val="0"/>
          <w:numId w:val="2"/>
        </w:numPr>
        <w:tabs>
          <w:tab w:val="num" w:pos="0"/>
          <w:tab w:val="left" w:pos="142"/>
        </w:tabs>
        <w:spacing w:before="200" w:after="60"/>
        <w:ind w:hanging="720"/>
        <w:contextualSpacing w:val="0"/>
        <w:jc w:val="both"/>
        <w:rPr>
          <w:rFonts w:ascii="Arial" w:hAnsi="Arial" w:cs="Arial"/>
          <w:sz w:val="22"/>
          <w:szCs w:val="22"/>
          <w:lang w:eastAsia="en-GB"/>
        </w:rPr>
      </w:pPr>
      <w:r w:rsidRPr="00D01560">
        <w:rPr>
          <w:rFonts w:ascii="Arial" w:hAnsi="Arial" w:cs="Arial"/>
          <w:sz w:val="22"/>
          <w:szCs w:val="22"/>
          <w:lang w:eastAsia="en-GB"/>
        </w:rPr>
        <w:t xml:space="preserve">The </w:t>
      </w:r>
      <w:r>
        <w:rPr>
          <w:rFonts w:ascii="Arial" w:hAnsi="Arial" w:cs="Arial"/>
          <w:sz w:val="22"/>
          <w:szCs w:val="22"/>
          <w:lang w:eastAsia="en-GB"/>
        </w:rPr>
        <w:t>Supplier</w:t>
      </w:r>
      <w:r w:rsidRPr="00D01560">
        <w:rPr>
          <w:rFonts w:ascii="Arial" w:hAnsi="Arial" w:cs="Arial"/>
          <w:sz w:val="22"/>
          <w:szCs w:val="22"/>
          <w:lang w:eastAsia="en-GB"/>
        </w:rPr>
        <w:t xml:space="preserve"> shall not, other than in the exe</w:t>
      </w:r>
      <w:r>
        <w:rPr>
          <w:rFonts w:ascii="Arial" w:hAnsi="Arial" w:cs="Arial"/>
          <w:sz w:val="22"/>
          <w:szCs w:val="22"/>
          <w:lang w:eastAsia="en-GB"/>
        </w:rPr>
        <w:t>rcise of its rights under this A</w:t>
      </w:r>
      <w:r w:rsidRPr="00D01560">
        <w:rPr>
          <w:rFonts w:ascii="Arial" w:hAnsi="Arial" w:cs="Arial"/>
          <w:sz w:val="22"/>
          <w:szCs w:val="22"/>
          <w:lang w:eastAsia="en-GB"/>
        </w:rPr>
        <w:t>greement or applicable law, i</w:t>
      </w:r>
      <w:r>
        <w:rPr>
          <w:rFonts w:ascii="Arial" w:hAnsi="Arial" w:cs="Arial"/>
          <w:sz w:val="22"/>
          <w:szCs w:val="22"/>
          <w:lang w:eastAsia="en-GB"/>
        </w:rPr>
        <w:t>nterfere with the End User</w:t>
      </w:r>
      <w:r w:rsidRPr="00D01560">
        <w:rPr>
          <w:rFonts w:ascii="Arial" w:hAnsi="Arial" w:cs="Arial"/>
          <w:sz w:val="22"/>
          <w:szCs w:val="22"/>
          <w:lang w:eastAsia="en-GB"/>
        </w:rPr>
        <w:t xml:space="preserve">'s quiet possession of the </w:t>
      </w:r>
      <w:r>
        <w:rPr>
          <w:rFonts w:ascii="Arial" w:hAnsi="Arial" w:cs="Arial"/>
          <w:sz w:val="22"/>
          <w:szCs w:val="22"/>
          <w:lang w:eastAsia="en-GB"/>
        </w:rPr>
        <w:t>Managed Print Service</w:t>
      </w:r>
      <w:r w:rsidRPr="00D01560">
        <w:rPr>
          <w:rFonts w:ascii="Arial" w:hAnsi="Arial" w:cs="Arial"/>
          <w:sz w:val="22"/>
          <w:szCs w:val="22"/>
          <w:lang w:eastAsia="en-GB"/>
        </w:rPr>
        <w:t>.</w:t>
      </w:r>
    </w:p>
    <w:p w:rsidR="00E42E15" w:rsidRDefault="00E42E15" w:rsidP="00E42E15">
      <w:pPr>
        <w:pStyle w:val="HEADING1BERG"/>
        <w:numPr>
          <w:ilvl w:val="0"/>
          <w:numId w:val="24"/>
        </w:numPr>
        <w:tabs>
          <w:tab w:val="clear" w:pos="862"/>
          <w:tab w:val="num" w:pos="0"/>
        </w:tabs>
        <w:ind w:left="720"/>
      </w:pPr>
      <w:bookmarkStart w:id="11" w:name="_Toc463522988"/>
      <w:r>
        <w:t xml:space="preserve">MAINTENANCE SERVICE AND BREAKDOWN </w:t>
      </w:r>
      <w:r w:rsidRPr="00A51F4A">
        <w:t>RESPONSE TIME</w:t>
      </w:r>
      <w:bookmarkEnd w:id="11"/>
    </w:p>
    <w:p w:rsidR="00E42E15" w:rsidRPr="0059152C" w:rsidRDefault="00E42E15" w:rsidP="00E42E15">
      <w:pPr>
        <w:pStyle w:val="ListParagraph"/>
        <w:numPr>
          <w:ilvl w:val="0"/>
          <w:numId w:val="28"/>
        </w:numPr>
        <w:tabs>
          <w:tab w:val="num" w:pos="0"/>
          <w:tab w:val="left" w:pos="1440"/>
        </w:tabs>
        <w:spacing w:before="200" w:after="60"/>
        <w:ind w:left="720" w:hanging="720"/>
        <w:contextualSpacing w:val="0"/>
        <w:jc w:val="both"/>
        <w:rPr>
          <w:rFonts w:ascii="Arial" w:hAnsi="Arial" w:cs="Arial"/>
          <w:vanish/>
          <w:sz w:val="22"/>
          <w:szCs w:val="22"/>
          <w:lang w:eastAsia="en-GB"/>
        </w:rPr>
      </w:pPr>
    </w:p>
    <w:p w:rsidR="00E42E15" w:rsidRPr="0059152C" w:rsidRDefault="00E42E15" w:rsidP="00E42E15">
      <w:pPr>
        <w:pStyle w:val="ListParagraph"/>
        <w:numPr>
          <w:ilvl w:val="0"/>
          <w:numId w:val="28"/>
        </w:numPr>
        <w:tabs>
          <w:tab w:val="num" w:pos="0"/>
          <w:tab w:val="left" w:pos="1440"/>
        </w:tabs>
        <w:spacing w:before="200" w:after="60"/>
        <w:ind w:left="720" w:hanging="720"/>
        <w:contextualSpacing w:val="0"/>
        <w:jc w:val="both"/>
        <w:rPr>
          <w:rFonts w:ascii="Arial" w:hAnsi="Arial" w:cs="Arial"/>
          <w:vanish/>
          <w:sz w:val="22"/>
          <w:szCs w:val="22"/>
          <w:lang w:eastAsia="en-GB"/>
        </w:rPr>
      </w:pPr>
    </w:p>
    <w:p w:rsidR="00E42E15" w:rsidRPr="0059152C" w:rsidRDefault="00E42E15" w:rsidP="00E42E15">
      <w:pPr>
        <w:pStyle w:val="ListParagraph"/>
        <w:numPr>
          <w:ilvl w:val="0"/>
          <w:numId w:val="28"/>
        </w:numPr>
        <w:tabs>
          <w:tab w:val="num" w:pos="0"/>
          <w:tab w:val="left" w:pos="1440"/>
        </w:tabs>
        <w:spacing w:before="200" w:after="60"/>
        <w:ind w:left="720" w:hanging="720"/>
        <w:contextualSpacing w:val="0"/>
        <w:jc w:val="both"/>
        <w:rPr>
          <w:rFonts w:ascii="Arial" w:hAnsi="Arial" w:cs="Arial"/>
          <w:vanish/>
          <w:sz w:val="22"/>
          <w:szCs w:val="22"/>
          <w:lang w:eastAsia="en-GB"/>
        </w:rPr>
      </w:pPr>
    </w:p>
    <w:p w:rsidR="00E42E15" w:rsidRPr="007C1DAB" w:rsidRDefault="00E42E15" w:rsidP="00E42E15">
      <w:pPr>
        <w:pStyle w:val="HEADING2-BERG"/>
        <w:numPr>
          <w:ilvl w:val="1"/>
          <w:numId w:val="28"/>
        </w:numPr>
        <w:tabs>
          <w:tab w:val="num" w:pos="0"/>
        </w:tabs>
        <w:ind w:left="720" w:hanging="720"/>
        <w:rPr>
          <w:rFonts w:cs="Arial"/>
          <w:b/>
          <w:szCs w:val="22"/>
        </w:rPr>
      </w:pPr>
      <w:r w:rsidRPr="0059152C">
        <w:rPr>
          <w:rFonts w:cs="Arial"/>
          <w:szCs w:val="22"/>
        </w:rPr>
        <w:t>The Supplier shall strive to provide to the End User a standard hardware fault breakdown service Response Time of 4 working hours and a fix time of 2 working hours.</w:t>
      </w:r>
    </w:p>
    <w:p w:rsidR="00E42E15" w:rsidRPr="007C1DAB" w:rsidRDefault="00E42E15" w:rsidP="00E42E15">
      <w:pPr>
        <w:pStyle w:val="HEADING2-BERG"/>
        <w:numPr>
          <w:ilvl w:val="1"/>
          <w:numId w:val="28"/>
        </w:numPr>
        <w:tabs>
          <w:tab w:val="num" w:pos="0"/>
        </w:tabs>
        <w:ind w:left="720" w:hanging="720"/>
        <w:rPr>
          <w:rFonts w:cs="Arial"/>
          <w:b/>
          <w:szCs w:val="22"/>
        </w:rPr>
      </w:pPr>
      <w:r w:rsidRPr="007C1DAB">
        <w:rPr>
          <w:rFonts w:cs="Arial"/>
          <w:szCs w:val="22"/>
        </w:rPr>
        <w:t>The Parties may agree an enhanced hardware fault breakdown service response time (of 2 hours from reporting to fix) or a basic hardware fault breakdown service response time (of 6 hours from reporting to fix) or such other variation to the Services as agreed by both parties. Such alterations to the Response Time and fix time shall be agreed in writing between the Parties and the Supplier shall be entitled to charge the End User an amended fee to the Charges.</w:t>
      </w:r>
    </w:p>
    <w:p w:rsidR="00E42E15" w:rsidRPr="007C1DAB" w:rsidRDefault="00E42E15" w:rsidP="00E42E15">
      <w:pPr>
        <w:pStyle w:val="HEADING2-BERG"/>
        <w:numPr>
          <w:ilvl w:val="1"/>
          <w:numId w:val="28"/>
        </w:numPr>
        <w:tabs>
          <w:tab w:val="num" w:pos="0"/>
        </w:tabs>
        <w:ind w:left="720" w:hanging="720"/>
        <w:rPr>
          <w:rFonts w:cs="Arial"/>
          <w:b/>
          <w:szCs w:val="22"/>
        </w:rPr>
      </w:pPr>
      <w:r w:rsidRPr="007C1DAB">
        <w:rPr>
          <w:rFonts w:cs="Arial"/>
          <w:szCs w:val="22"/>
        </w:rPr>
        <w:t>Where the Hardware experiences a fault for over 24 hours continuously, the Supplier shall provide a loan to the End User commencing within a 72-hour period and continuing until the Hardware is fully operational.</w:t>
      </w:r>
    </w:p>
    <w:p w:rsidR="00E42E15" w:rsidRPr="007C1DAB" w:rsidRDefault="00E42E15" w:rsidP="00E42E15">
      <w:pPr>
        <w:pStyle w:val="HEADING2-BERG"/>
        <w:numPr>
          <w:ilvl w:val="1"/>
          <w:numId w:val="28"/>
        </w:numPr>
        <w:tabs>
          <w:tab w:val="num" w:pos="0"/>
        </w:tabs>
        <w:ind w:left="720" w:hanging="720"/>
        <w:rPr>
          <w:rFonts w:cs="Arial"/>
          <w:b/>
          <w:szCs w:val="22"/>
        </w:rPr>
      </w:pPr>
      <w:r w:rsidRPr="007C1DAB">
        <w:rPr>
          <w:rFonts w:cs="Arial"/>
          <w:szCs w:val="22"/>
        </w:rPr>
        <w:t>The Supplier shall respond to documented complaints by the End User within two working days of Notice being received. Upon receiving the response, the End User remaining unsatisfied, shall be entitled to escalate the complaint by documenting such complaint to the national account manager of the Supplier.  The national account manager will endeavour to resolve the matter within five working days from receipt of such complaint.</w:t>
      </w:r>
    </w:p>
    <w:p w:rsidR="00E42E15" w:rsidRPr="0068125C" w:rsidRDefault="00E42E15" w:rsidP="00E42E15">
      <w:pPr>
        <w:pStyle w:val="HEADING1BERG"/>
        <w:numPr>
          <w:ilvl w:val="0"/>
          <w:numId w:val="24"/>
        </w:numPr>
        <w:tabs>
          <w:tab w:val="clear" w:pos="862"/>
          <w:tab w:val="num" w:pos="0"/>
        </w:tabs>
        <w:ind w:left="720"/>
      </w:pPr>
      <w:bookmarkStart w:id="12" w:name="_Toc463522989"/>
      <w:r w:rsidRPr="0068125C">
        <w:t>SERVICES</w:t>
      </w:r>
      <w:bookmarkEnd w:id="12"/>
    </w:p>
    <w:p w:rsidR="00E42E15" w:rsidRPr="007C1DAB" w:rsidRDefault="00E42E15" w:rsidP="00E42E15">
      <w:pPr>
        <w:pStyle w:val="HEADING2-BERG"/>
        <w:numPr>
          <w:ilvl w:val="1"/>
          <w:numId w:val="24"/>
        </w:numPr>
        <w:tabs>
          <w:tab w:val="clear" w:pos="1288"/>
          <w:tab w:val="clear" w:pos="1440"/>
          <w:tab w:val="num" w:pos="0"/>
          <w:tab w:val="left" w:pos="284"/>
        </w:tabs>
        <w:ind w:left="720"/>
      </w:pPr>
      <w:r>
        <w:t>The Services shall be available to the End User between the hours of 08:30 and 17:00 Monday to Friday, excluding bank holidays.</w:t>
      </w:r>
    </w:p>
    <w:p w:rsidR="00E42E15" w:rsidRPr="007C1DAB" w:rsidRDefault="00E42E15" w:rsidP="00E42E15">
      <w:pPr>
        <w:pStyle w:val="HEADING2-BERG"/>
        <w:numPr>
          <w:ilvl w:val="1"/>
          <w:numId w:val="24"/>
        </w:numPr>
        <w:tabs>
          <w:tab w:val="num" w:pos="0"/>
        </w:tabs>
        <w:ind w:left="720"/>
      </w:pPr>
      <w:r>
        <w:t>Where there is a requirement for an extension of the hours referred to in clause 4.1 of this Agreement, the extension shall be agreed in writing between the Parties and the Supplier shall be entitled to charge the End User an additional fee in respect of the additional service requirement in addition to the Charges.</w:t>
      </w:r>
    </w:p>
    <w:p w:rsidR="00E42E15" w:rsidRPr="007C1DAB" w:rsidRDefault="00E42E15" w:rsidP="00E42E15">
      <w:pPr>
        <w:pStyle w:val="HEADING2-BERG"/>
        <w:numPr>
          <w:ilvl w:val="1"/>
          <w:numId w:val="24"/>
        </w:numPr>
        <w:tabs>
          <w:tab w:val="num" w:pos="0"/>
        </w:tabs>
        <w:ind w:left="720"/>
      </w:pPr>
      <w:r>
        <w:t>The Services shall allow the End User to:</w:t>
      </w:r>
    </w:p>
    <w:p w:rsidR="00E42E15" w:rsidRDefault="00E42E15" w:rsidP="00E42E15">
      <w:pPr>
        <w:pStyle w:val="HEADING3-BERG"/>
        <w:numPr>
          <w:ilvl w:val="2"/>
          <w:numId w:val="24"/>
        </w:numPr>
        <w:tabs>
          <w:tab w:val="clear" w:pos="1463"/>
          <w:tab w:val="clear" w:pos="1855"/>
          <w:tab w:val="left" w:pos="709"/>
        </w:tabs>
        <w:ind w:left="1560" w:hanging="851"/>
      </w:pPr>
      <w:r>
        <w:lastRenderedPageBreak/>
        <w:t>Benefit from the Managed Print Service for the duration of this Agreement;</w:t>
      </w:r>
    </w:p>
    <w:p w:rsidR="00E42E15" w:rsidRPr="007C1DAB" w:rsidRDefault="00E42E15" w:rsidP="00E42E15">
      <w:pPr>
        <w:pStyle w:val="HEADING3-BERG"/>
        <w:numPr>
          <w:ilvl w:val="2"/>
          <w:numId w:val="24"/>
        </w:numPr>
        <w:tabs>
          <w:tab w:val="clear" w:pos="1463"/>
          <w:tab w:val="clear" w:pos="1855"/>
          <w:tab w:val="left" w:pos="709"/>
        </w:tabs>
        <w:ind w:left="1560" w:hanging="851"/>
      </w:pPr>
      <w:r w:rsidRPr="007C1DAB">
        <w:rPr>
          <w:rFonts w:cs="Arial"/>
          <w:szCs w:val="22"/>
        </w:rPr>
        <w:t>log support calls with a help desk by email, by telephone or by postal service;</w:t>
      </w:r>
    </w:p>
    <w:p w:rsidR="00E42E15" w:rsidRPr="007C1DAB" w:rsidRDefault="00E42E15" w:rsidP="00E42E15">
      <w:pPr>
        <w:pStyle w:val="HEADING3-BERG"/>
        <w:numPr>
          <w:ilvl w:val="2"/>
          <w:numId w:val="24"/>
        </w:numPr>
        <w:tabs>
          <w:tab w:val="clear" w:pos="1463"/>
          <w:tab w:val="clear" w:pos="1855"/>
          <w:tab w:val="left" w:pos="709"/>
        </w:tabs>
        <w:ind w:left="1560" w:hanging="851"/>
      </w:pPr>
      <w:r w:rsidRPr="007C1DAB">
        <w:rPr>
          <w:rFonts w:cs="Arial"/>
          <w:szCs w:val="22"/>
        </w:rPr>
        <w:t>log support calls through automated email alerts direct from the Hardware where this facility has been authorised by the End User;</w:t>
      </w:r>
    </w:p>
    <w:p w:rsidR="00E42E15" w:rsidRPr="007C1DAB" w:rsidRDefault="00E42E15" w:rsidP="00E42E15">
      <w:pPr>
        <w:pStyle w:val="HEADING3-BERG"/>
        <w:numPr>
          <w:ilvl w:val="2"/>
          <w:numId w:val="24"/>
        </w:numPr>
        <w:tabs>
          <w:tab w:val="clear" w:pos="1463"/>
          <w:tab w:val="clear" w:pos="1855"/>
          <w:tab w:val="left" w:pos="709"/>
        </w:tabs>
        <w:ind w:left="1560" w:hanging="851"/>
      </w:pPr>
      <w:r w:rsidRPr="007C1DAB">
        <w:rPr>
          <w:rFonts w:cs="Arial"/>
          <w:szCs w:val="22"/>
        </w:rPr>
        <w:t>receive telephone support in respect of any fault or query;</w:t>
      </w:r>
    </w:p>
    <w:p w:rsidR="00E42E15" w:rsidRPr="007C1DAB" w:rsidRDefault="00E42E15" w:rsidP="00E42E15">
      <w:pPr>
        <w:pStyle w:val="HEADING3-BERG"/>
        <w:numPr>
          <w:ilvl w:val="2"/>
          <w:numId w:val="24"/>
        </w:numPr>
        <w:tabs>
          <w:tab w:val="clear" w:pos="1463"/>
          <w:tab w:val="clear" w:pos="1855"/>
          <w:tab w:val="left" w:pos="709"/>
        </w:tabs>
        <w:ind w:left="1560" w:hanging="851"/>
      </w:pPr>
      <w:r w:rsidRPr="007C1DAB">
        <w:rPr>
          <w:rFonts w:cs="Arial"/>
          <w:szCs w:val="22"/>
        </w:rPr>
        <w:t>receive remote support via the network where this facility has been authorised by the End User;</w:t>
      </w:r>
    </w:p>
    <w:p w:rsidR="00E42E15" w:rsidRPr="007C1DAB" w:rsidRDefault="00E42E15" w:rsidP="00E42E15">
      <w:pPr>
        <w:pStyle w:val="HEADING3-BERG"/>
        <w:numPr>
          <w:ilvl w:val="2"/>
          <w:numId w:val="24"/>
        </w:numPr>
        <w:tabs>
          <w:tab w:val="clear" w:pos="1463"/>
          <w:tab w:val="clear" w:pos="1855"/>
          <w:tab w:val="left" w:pos="709"/>
        </w:tabs>
        <w:ind w:left="1560" w:hanging="851"/>
      </w:pPr>
      <w:r w:rsidRPr="007C1DAB">
        <w:rPr>
          <w:rFonts w:cs="Arial"/>
          <w:szCs w:val="22"/>
        </w:rPr>
        <w:t>receive at the Site a suitably qualified engineer to address a fault, where deemed necessary by the Supplier.</w:t>
      </w:r>
    </w:p>
    <w:p w:rsidR="00E42E15" w:rsidRDefault="00E42E15" w:rsidP="00E42E15">
      <w:pPr>
        <w:jc w:val="both"/>
        <w:rPr>
          <w:rFonts w:ascii="Arial" w:hAnsi="Arial" w:cs="Arial"/>
          <w:sz w:val="22"/>
          <w:szCs w:val="22"/>
        </w:rPr>
      </w:pPr>
    </w:p>
    <w:p w:rsidR="00E42E15" w:rsidRDefault="00E42E15" w:rsidP="00E42E15">
      <w:pPr>
        <w:ind w:left="709" w:hanging="709"/>
        <w:jc w:val="both"/>
        <w:rPr>
          <w:rFonts w:ascii="Arial" w:hAnsi="Arial" w:cs="Arial"/>
          <w:sz w:val="22"/>
          <w:szCs w:val="22"/>
        </w:rPr>
      </w:pPr>
      <w:r>
        <w:rPr>
          <w:rFonts w:ascii="Arial" w:hAnsi="Arial" w:cs="Arial"/>
          <w:sz w:val="22"/>
          <w:szCs w:val="22"/>
        </w:rPr>
        <w:t>4.4</w:t>
      </w:r>
      <w:r>
        <w:rPr>
          <w:rFonts w:ascii="Arial" w:hAnsi="Arial" w:cs="Arial"/>
          <w:sz w:val="22"/>
          <w:szCs w:val="22"/>
        </w:rPr>
        <w:tab/>
        <w:t>The Parties may agree in writing additional services to be provided outside the scope of this Agreement and the Supplier shall be entitled to charge an additional fee to the End User in addition to the Charges.</w:t>
      </w:r>
    </w:p>
    <w:p w:rsidR="00E42E15" w:rsidRPr="00057134" w:rsidRDefault="00E42E15" w:rsidP="00E42E15">
      <w:pPr>
        <w:pStyle w:val="HEADING1BERG"/>
        <w:numPr>
          <w:ilvl w:val="0"/>
          <w:numId w:val="24"/>
        </w:numPr>
        <w:ind w:left="709" w:hanging="709"/>
      </w:pPr>
      <w:bookmarkStart w:id="13" w:name="_Toc463522990"/>
      <w:r w:rsidRPr="00057134">
        <w:t>STAFF</w:t>
      </w:r>
      <w:bookmarkEnd w:id="13"/>
    </w:p>
    <w:p w:rsidR="00E42E15" w:rsidRPr="007C1DAB" w:rsidRDefault="00E42E15" w:rsidP="00E42E15">
      <w:pPr>
        <w:pStyle w:val="HEADING2-BERG"/>
        <w:numPr>
          <w:ilvl w:val="1"/>
          <w:numId w:val="24"/>
        </w:numPr>
        <w:ind w:left="709" w:hanging="709"/>
      </w:pPr>
      <w:r w:rsidRPr="00A51F4A">
        <w:t>The Parties shall ensure that one principal relationship manager is appointed for each Party. Any correspondence in respect of the Service</w:t>
      </w:r>
      <w:r>
        <w:t>s</w:t>
      </w:r>
      <w:r w:rsidRPr="00A51F4A">
        <w:t xml:space="preserve"> and this Agreement shall be between such relationship managers. Any changes to the relationship managers shall be clearly communicated.</w:t>
      </w:r>
    </w:p>
    <w:p w:rsidR="00E42E15" w:rsidRPr="007C1DAB" w:rsidRDefault="00E42E15" w:rsidP="00E42E15">
      <w:pPr>
        <w:pStyle w:val="HEADING2-BERG"/>
        <w:numPr>
          <w:ilvl w:val="1"/>
          <w:numId w:val="24"/>
        </w:numPr>
        <w:ind w:left="709" w:hanging="709"/>
      </w:pPr>
      <w:r w:rsidRPr="00A51F4A">
        <w:t>The Supplier will always inform the End User’s relationship manager before making any visit to the Site (other than for breakdown calls by service engineers).</w:t>
      </w:r>
    </w:p>
    <w:p w:rsidR="00E42E15" w:rsidRPr="007C1DAB" w:rsidRDefault="00E42E15" w:rsidP="00E42E15">
      <w:pPr>
        <w:pStyle w:val="HEADING2-BERG"/>
        <w:numPr>
          <w:ilvl w:val="1"/>
          <w:numId w:val="24"/>
        </w:numPr>
        <w:ind w:left="709" w:hanging="709"/>
      </w:pPr>
      <w:r w:rsidRPr="00A51F4A">
        <w:t>The staff engaged by the Supplier to deliver the Service</w:t>
      </w:r>
      <w:r>
        <w:t>s</w:t>
      </w:r>
      <w:r w:rsidRPr="00A51F4A">
        <w:t xml:space="preserve"> to the End User will be fully trained and will have direct access to the manufacturer’s current technical manuals and support services.</w:t>
      </w:r>
    </w:p>
    <w:p w:rsidR="00E42E15" w:rsidRDefault="00E42E15" w:rsidP="00E42E15">
      <w:pPr>
        <w:pStyle w:val="HEADING2-BERG"/>
        <w:numPr>
          <w:ilvl w:val="1"/>
          <w:numId w:val="24"/>
        </w:numPr>
        <w:ind w:left="709" w:hanging="709"/>
      </w:pPr>
      <w:r>
        <w:t>The Supplier shall ensure that the staff engaged by the Supplier to deliver the Services to the End User will as applicable be security vetted and approved to the Disclosure and Barring Service checks, or Baseline Personnel Security Standard checks or similar.</w:t>
      </w:r>
    </w:p>
    <w:p w:rsidR="00E42E15" w:rsidRPr="007C1DAB" w:rsidRDefault="00E42E15" w:rsidP="00E42E15">
      <w:pPr>
        <w:pStyle w:val="HEADING2-BERG"/>
        <w:numPr>
          <w:ilvl w:val="1"/>
          <w:numId w:val="24"/>
        </w:numPr>
        <w:ind w:left="709"/>
      </w:pPr>
      <w:r>
        <w:t>Where any transfers of staff from the Supplier to the End User or from the End User to the Supplier are required, any Transfer of Undertakings (Protection of Employment) Regulations (</w:t>
      </w:r>
      <w:r>
        <w:rPr>
          <w:b/>
        </w:rPr>
        <w:t>TUPE</w:t>
      </w:r>
      <w:r>
        <w:t xml:space="preserve">) requirements shall be met by the transferring Party. </w:t>
      </w:r>
    </w:p>
    <w:p w:rsidR="00E42E15" w:rsidRPr="007C1DAB" w:rsidRDefault="00E42E15" w:rsidP="00E42E15">
      <w:pPr>
        <w:pStyle w:val="HEADING2-BERG"/>
        <w:numPr>
          <w:ilvl w:val="1"/>
          <w:numId w:val="24"/>
        </w:numPr>
        <w:ind w:left="709"/>
      </w:pPr>
      <w:r>
        <w:t xml:space="preserve">The transferring Party shall be under no obligation to offer continuing employment to any staff once transferred to the receiving Party in accordance with TUPE. The receiving Party shall either continue the employment of the transferred staff or otherwise procure the termination of the transferred staff. </w:t>
      </w:r>
    </w:p>
    <w:p w:rsidR="00E42E15" w:rsidRPr="007C1DAB" w:rsidRDefault="00E42E15" w:rsidP="00E42E15">
      <w:pPr>
        <w:pStyle w:val="HEADING2-BERG"/>
        <w:numPr>
          <w:ilvl w:val="1"/>
          <w:numId w:val="24"/>
        </w:numPr>
        <w:ind w:left="709"/>
      </w:pPr>
      <w:r>
        <w:t xml:space="preserve">Where TUPE applies and prior to the commencement of employment of any staff with the receiving Party, the transferring Party shall provide to the receiving Party full and accurate details of each employee together with any other information which the receiving Party may reasonably require relating to each transferring employee.   </w:t>
      </w:r>
    </w:p>
    <w:p w:rsidR="00E42E15" w:rsidRPr="007C1DAB" w:rsidRDefault="00E42E15" w:rsidP="00E42E15">
      <w:pPr>
        <w:pStyle w:val="HEADING2-BERG"/>
        <w:numPr>
          <w:ilvl w:val="1"/>
          <w:numId w:val="24"/>
        </w:numPr>
        <w:ind w:left="709"/>
      </w:pPr>
      <w:r>
        <w:t xml:space="preserve">The receiving Party shall discharge and indemnify and keep indemnified the transferring Party against all losses, damages, costs, actions, awards, penalties, fines, proceedings, claims, demands, liabilities (including without limitation any liability to tax) and expenses which the transferring Party may suffer, sustain, incur, pay arising from </w:t>
      </w:r>
      <w:r>
        <w:lastRenderedPageBreak/>
        <w:t>any act or omission of the receiving Party in relation to any transfer of staff from the transferring Party to the receiving Party pursuant to TUPE.</w:t>
      </w:r>
    </w:p>
    <w:p w:rsidR="00E42E15" w:rsidRDefault="00E42E15" w:rsidP="00E42E15">
      <w:pPr>
        <w:pStyle w:val="HEADING2-BERG"/>
        <w:numPr>
          <w:ilvl w:val="1"/>
          <w:numId w:val="24"/>
        </w:numPr>
        <w:ind w:left="709"/>
      </w:pPr>
      <w:r>
        <w:t>The receiving Party shall indemnify and keep indemnified the transferring Party for any redundancy or termination of employment of any staff that have been transferred from the transferring Party to the receiving Party pursuant to TUPE.</w:t>
      </w:r>
    </w:p>
    <w:p w:rsidR="00E42E15" w:rsidRPr="009C5AB0" w:rsidRDefault="00E42E15" w:rsidP="00E42E15">
      <w:pPr>
        <w:pStyle w:val="HEADING2-BERG"/>
        <w:numPr>
          <w:ilvl w:val="1"/>
          <w:numId w:val="24"/>
        </w:numPr>
        <w:ind w:left="709"/>
        <w:rPr>
          <w:rFonts w:cs="Arial"/>
          <w:szCs w:val="22"/>
        </w:rPr>
      </w:pPr>
      <w:r w:rsidRPr="009257A2">
        <w:rPr>
          <w:rFonts w:cs="Arial"/>
          <w:color w:val="000000"/>
          <w:szCs w:val="22"/>
        </w:rPr>
        <w:t>In connection with a relevant transfer to which the Employment Regulations apply, the Parties agree that:</w:t>
      </w:r>
    </w:p>
    <w:p w:rsidR="00E42E15" w:rsidRDefault="00E42E15" w:rsidP="00E42E15">
      <w:pPr>
        <w:pStyle w:val="HEADING2-BERG"/>
        <w:numPr>
          <w:ilvl w:val="0"/>
          <w:numId w:val="0"/>
        </w:numPr>
        <w:ind w:left="709"/>
        <w:rPr>
          <w:rFonts w:cs="Arial"/>
          <w:color w:val="000000"/>
          <w:szCs w:val="22"/>
        </w:rPr>
      </w:pPr>
      <w:r>
        <w:rPr>
          <w:rFonts w:cs="Arial"/>
          <w:color w:val="000000"/>
          <w:szCs w:val="22"/>
        </w:rPr>
        <w:br/>
      </w:r>
      <w:r w:rsidRPr="009257A2">
        <w:rPr>
          <w:rFonts w:cs="Arial"/>
          <w:color w:val="000000"/>
          <w:szCs w:val="22"/>
        </w:rPr>
        <w:t>The transferring Party shall perform and discharge all its obligations in respect of all the transferring employees and their representatives for its own account up to and including the date of transfer. The transferring Party shall indemnify receiving Party in full for and against all claims costs, expenses or liabilities whatsoever and howsoever arising, incurred or suffered by receiving including without limitation all legal expenses and other professional fees (together with any VAT thereon) in relation to:</w:t>
      </w:r>
    </w:p>
    <w:p w:rsidR="00E42E15" w:rsidRDefault="00E42E15" w:rsidP="00E42E15">
      <w:pPr>
        <w:pStyle w:val="HEADING2-BERG"/>
        <w:numPr>
          <w:ilvl w:val="0"/>
          <w:numId w:val="0"/>
        </w:numPr>
        <w:ind w:left="709"/>
        <w:rPr>
          <w:rFonts w:cs="Arial"/>
          <w:color w:val="000000"/>
          <w:szCs w:val="22"/>
        </w:rPr>
      </w:pPr>
      <w:r w:rsidRPr="009257A2">
        <w:rPr>
          <w:rFonts w:cs="Arial"/>
          <w:color w:val="000000"/>
          <w:szCs w:val="22"/>
        </w:rPr>
        <w:br/>
        <w:t>(a) the transferring Party’s failure to perform and discharge any such obligation;</w:t>
      </w:r>
    </w:p>
    <w:p w:rsidR="00E42E15" w:rsidRDefault="00E42E15" w:rsidP="00E42E15">
      <w:pPr>
        <w:pStyle w:val="HEADING2-BERG"/>
        <w:numPr>
          <w:ilvl w:val="0"/>
          <w:numId w:val="0"/>
        </w:numPr>
        <w:ind w:left="709"/>
        <w:rPr>
          <w:rFonts w:cs="Arial"/>
          <w:color w:val="000000"/>
          <w:szCs w:val="22"/>
        </w:rPr>
      </w:pPr>
      <w:r w:rsidRPr="009257A2">
        <w:rPr>
          <w:rFonts w:cs="Arial"/>
          <w:color w:val="000000"/>
          <w:szCs w:val="22"/>
        </w:rPr>
        <w:br/>
        <w:t>(b) any act or omission by the transferring Party on or before the date of transfer or any other matter, event or circumstance occurring before the date of transfer;</w:t>
      </w:r>
    </w:p>
    <w:p w:rsidR="00E42E15" w:rsidRDefault="00E42E15" w:rsidP="00E42E15">
      <w:pPr>
        <w:pStyle w:val="HEADING2-BERG"/>
        <w:numPr>
          <w:ilvl w:val="0"/>
          <w:numId w:val="0"/>
        </w:numPr>
        <w:ind w:left="709"/>
        <w:rPr>
          <w:rFonts w:cs="Arial"/>
          <w:color w:val="000000"/>
          <w:szCs w:val="22"/>
        </w:rPr>
      </w:pPr>
      <w:r w:rsidRPr="009257A2">
        <w:rPr>
          <w:rFonts w:cs="Arial"/>
          <w:color w:val="000000"/>
          <w:szCs w:val="22"/>
        </w:rPr>
        <w:br/>
        <w:t>(c) all and any claims in respect of all emoluments and outgoings in relation to the transferring employees (including without limitation all wages, bonuses, PAYE, National Insurance contributions, pension contributions and otherwise) payable in respect of any period on or before the date of transfer;</w:t>
      </w:r>
    </w:p>
    <w:p w:rsidR="00E42E15" w:rsidRPr="009C5AB0" w:rsidRDefault="00E42E15" w:rsidP="00E42E15">
      <w:pPr>
        <w:pStyle w:val="HEADING2-BERG"/>
        <w:numPr>
          <w:ilvl w:val="0"/>
          <w:numId w:val="0"/>
        </w:numPr>
        <w:ind w:left="709"/>
        <w:rPr>
          <w:rFonts w:cs="Arial"/>
          <w:szCs w:val="22"/>
        </w:rPr>
      </w:pPr>
      <w:r w:rsidRPr="009257A2">
        <w:rPr>
          <w:rFonts w:cs="Arial"/>
          <w:color w:val="000000"/>
          <w:szCs w:val="22"/>
        </w:rPr>
        <w:br/>
        <w:t>(d) any claim made by or in respect of any person employed or formerly employed by the transferring Party (Claims)</w:t>
      </w:r>
    </w:p>
    <w:p w:rsidR="00E42E15" w:rsidRDefault="00E42E15" w:rsidP="00E42E15">
      <w:pPr>
        <w:pStyle w:val="HEADING1BERG"/>
        <w:numPr>
          <w:ilvl w:val="0"/>
          <w:numId w:val="24"/>
        </w:numPr>
        <w:tabs>
          <w:tab w:val="clear" w:pos="862"/>
        </w:tabs>
        <w:ind w:left="709"/>
      </w:pPr>
      <w:bookmarkStart w:id="14" w:name="_Toc442088164"/>
      <w:bookmarkStart w:id="15" w:name="_Toc442088403"/>
      <w:bookmarkStart w:id="16" w:name="_Toc442088532"/>
      <w:bookmarkStart w:id="17" w:name="_Toc442192002"/>
      <w:bookmarkStart w:id="18" w:name="_Toc443555825"/>
      <w:bookmarkStart w:id="19" w:name="_Toc444521705"/>
      <w:bookmarkStart w:id="20" w:name="_Toc444524530"/>
      <w:bookmarkStart w:id="21" w:name="_Toc447105821"/>
      <w:bookmarkStart w:id="22" w:name="_Toc447189318"/>
      <w:bookmarkStart w:id="23" w:name="_Toc447189404"/>
      <w:bookmarkStart w:id="24" w:name="_Toc463522991"/>
      <w:bookmarkStart w:id="25" w:name="a784407"/>
      <w:bookmarkStart w:id="26" w:name="_Toc377054672"/>
      <w:bookmarkStart w:id="27" w:name="_Toc440638767"/>
      <w:r>
        <w:t>Hardware products to be provided</w:t>
      </w:r>
      <w:bookmarkEnd w:id="14"/>
      <w:bookmarkEnd w:id="15"/>
      <w:bookmarkEnd w:id="16"/>
      <w:bookmarkEnd w:id="17"/>
      <w:bookmarkEnd w:id="18"/>
      <w:bookmarkEnd w:id="19"/>
      <w:bookmarkEnd w:id="20"/>
      <w:bookmarkEnd w:id="21"/>
      <w:bookmarkEnd w:id="22"/>
      <w:bookmarkEnd w:id="23"/>
      <w:bookmarkEnd w:id="24"/>
    </w:p>
    <w:p w:rsidR="00E42E15" w:rsidRDefault="00E42E15" w:rsidP="00E42E15">
      <w:pPr>
        <w:pStyle w:val="HEADING2-BERG"/>
        <w:numPr>
          <w:ilvl w:val="1"/>
          <w:numId w:val="24"/>
        </w:numPr>
        <w:ind w:left="709"/>
      </w:pPr>
      <w:r>
        <w:t>The Supplier shall supply the Managed Print Service to the Site of the End User.</w:t>
      </w:r>
    </w:p>
    <w:p w:rsidR="00E42E15" w:rsidRDefault="00E42E15" w:rsidP="00E42E15">
      <w:pPr>
        <w:pStyle w:val="HEADING2-BERG"/>
        <w:numPr>
          <w:ilvl w:val="1"/>
          <w:numId w:val="24"/>
        </w:numPr>
        <w:ind w:left="709"/>
      </w:pPr>
      <w:r>
        <w:t>The End User shall provide all cabling and other equipment needed for the installation of the Hardware at the Site, including any equipment needed to connect and interface the Hardware with any hardware of the End User or Computer Hardware.</w:t>
      </w:r>
    </w:p>
    <w:p w:rsidR="00E42E15" w:rsidRDefault="00E42E15" w:rsidP="00E42E15">
      <w:pPr>
        <w:ind w:left="709" w:hanging="720"/>
        <w:jc w:val="both"/>
        <w:rPr>
          <w:rFonts w:ascii="Arial" w:hAnsi="Arial" w:cs="Arial"/>
          <w:sz w:val="22"/>
          <w:szCs w:val="22"/>
        </w:rPr>
      </w:pPr>
    </w:p>
    <w:p w:rsidR="00E42E15" w:rsidRPr="007C1DAB" w:rsidRDefault="00E42E15" w:rsidP="00E42E15">
      <w:pPr>
        <w:pStyle w:val="HEADING2-BERG"/>
        <w:numPr>
          <w:ilvl w:val="1"/>
          <w:numId w:val="24"/>
        </w:numPr>
        <w:ind w:left="709"/>
      </w:pPr>
      <w:r w:rsidRPr="00A51F4A">
        <w:t xml:space="preserve">The Supplier shall provide a replacement of the Hardware, or any part of it, on a like for like basis and within </w:t>
      </w:r>
      <w:r>
        <w:t>10</w:t>
      </w:r>
      <w:r w:rsidRPr="00A51F4A">
        <w:t xml:space="preserve"> working days upon notice being received by the Supplier, where:</w:t>
      </w:r>
    </w:p>
    <w:p w:rsidR="00E42E15" w:rsidRDefault="00E42E15" w:rsidP="00E42E15">
      <w:pPr>
        <w:pStyle w:val="HEADING3-BERG"/>
        <w:numPr>
          <w:ilvl w:val="2"/>
          <w:numId w:val="24"/>
        </w:numPr>
        <w:ind w:left="709" w:hanging="720"/>
      </w:pPr>
      <w:r w:rsidRPr="00A51F4A">
        <w:t>the Hardware has required 4 breakdown calls in one Quarter for the same fault which has resulted in the Hardware failing to produce print and/or copy;</w:t>
      </w:r>
    </w:p>
    <w:p w:rsidR="00E42E15" w:rsidRDefault="00E42E15" w:rsidP="00E42E15">
      <w:pPr>
        <w:pStyle w:val="HEADING3-BERG"/>
        <w:numPr>
          <w:ilvl w:val="2"/>
          <w:numId w:val="24"/>
        </w:numPr>
        <w:ind w:left="709" w:hanging="720"/>
      </w:pPr>
      <w:r w:rsidRPr="00A51F4A">
        <w:t>Hardware producing coloured print has become incapable of achieving the reference standard, in comparison with the sample images provided to the End User;</w:t>
      </w:r>
    </w:p>
    <w:p w:rsidR="00E42E15" w:rsidRPr="007C1DAB" w:rsidRDefault="00E42E15" w:rsidP="00E42E15">
      <w:pPr>
        <w:pStyle w:val="HEADING3-BERG"/>
        <w:numPr>
          <w:ilvl w:val="2"/>
          <w:numId w:val="24"/>
        </w:numPr>
        <w:ind w:left="709" w:hanging="720"/>
      </w:pPr>
      <w:r w:rsidRPr="007C1DAB">
        <w:rPr>
          <w:rFonts w:cs="Arial"/>
          <w:szCs w:val="22"/>
        </w:rPr>
        <w:t xml:space="preserve">Hardware producing mono print has become incapable of achieving the reference standard, in comparison with the sample images provided to the End User; and </w:t>
      </w:r>
      <w:r w:rsidRPr="007C1DAB">
        <w:rPr>
          <w:rFonts w:cs="Arial"/>
          <w:szCs w:val="22"/>
        </w:rPr>
        <w:tab/>
      </w:r>
    </w:p>
    <w:p w:rsidR="00E42E15" w:rsidRPr="007C1DAB" w:rsidRDefault="00E42E15" w:rsidP="00E42E15">
      <w:pPr>
        <w:pStyle w:val="HEADING3-BERG"/>
        <w:numPr>
          <w:ilvl w:val="2"/>
          <w:numId w:val="24"/>
        </w:numPr>
        <w:ind w:left="709" w:hanging="720"/>
      </w:pPr>
      <w:r w:rsidRPr="007C1DAB">
        <w:rPr>
          <w:rFonts w:cs="Arial"/>
          <w:szCs w:val="22"/>
        </w:rPr>
        <w:t>the Hardware is not fit for purpose.</w:t>
      </w:r>
      <w:r w:rsidRPr="007C1DAB">
        <w:rPr>
          <w:rFonts w:cs="Arial"/>
          <w:szCs w:val="22"/>
        </w:rPr>
        <w:tab/>
      </w:r>
    </w:p>
    <w:p w:rsidR="00E42E15" w:rsidRDefault="00E42E15" w:rsidP="00E42E15">
      <w:pPr>
        <w:pStyle w:val="HEADING1BERG"/>
        <w:numPr>
          <w:ilvl w:val="0"/>
          <w:numId w:val="24"/>
        </w:numPr>
        <w:tabs>
          <w:tab w:val="clear" w:pos="862"/>
          <w:tab w:val="num" w:pos="142"/>
        </w:tabs>
        <w:ind w:left="709"/>
      </w:pPr>
      <w:bookmarkStart w:id="28" w:name="_Toc442088165"/>
      <w:bookmarkStart w:id="29" w:name="_Toc442088404"/>
      <w:bookmarkStart w:id="30" w:name="_Toc442088533"/>
      <w:bookmarkStart w:id="31" w:name="_Toc442192003"/>
      <w:bookmarkStart w:id="32" w:name="_Toc443555826"/>
      <w:bookmarkStart w:id="33" w:name="_Toc444521706"/>
      <w:bookmarkStart w:id="34" w:name="_Toc444524531"/>
      <w:bookmarkStart w:id="35" w:name="_Toc447105822"/>
      <w:bookmarkStart w:id="36" w:name="_Toc447189319"/>
      <w:bookmarkStart w:id="37" w:name="_Toc447189405"/>
      <w:bookmarkStart w:id="38" w:name="_Toc463522992"/>
      <w:r>
        <w:lastRenderedPageBreak/>
        <w:t>Software and documentation</w:t>
      </w:r>
      <w:bookmarkEnd w:id="28"/>
      <w:bookmarkEnd w:id="29"/>
      <w:bookmarkEnd w:id="30"/>
      <w:bookmarkEnd w:id="31"/>
      <w:bookmarkEnd w:id="32"/>
      <w:bookmarkEnd w:id="33"/>
      <w:bookmarkEnd w:id="34"/>
      <w:bookmarkEnd w:id="35"/>
      <w:bookmarkEnd w:id="36"/>
      <w:bookmarkEnd w:id="37"/>
      <w:bookmarkEnd w:id="38"/>
    </w:p>
    <w:p w:rsidR="00E42E15" w:rsidRDefault="00E42E15" w:rsidP="00E42E15">
      <w:pPr>
        <w:pStyle w:val="HEADING2-BERG"/>
        <w:numPr>
          <w:ilvl w:val="1"/>
          <w:numId w:val="24"/>
        </w:numPr>
        <w:tabs>
          <w:tab w:val="num" w:pos="142"/>
        </w:tabs>
        <w:ind w:left="709"/>
      </w:pPr>
      <w:r>
        <w:t xml:space="preserve">The Supplier grants to the End User the non-exclusive, non-transferable right to use the Software, Documentation and the Hardware. </w:t>
      </w:r>
    </w:p>
    <w:p w:rsidR="00E42E15" w:rsidRDefault="00E42E15" w:rsidP="00E42E15">
      <w:pPr>
        <w:pStyle w:val="HEADING2-BERG"/>
        <w:numPr>
          <w:ilvl w:val="1"/>
          <w:numId w:val="24"/>
        </w:numPr>
        <w:tabs>
          <w:tab w:val="num" w:pos="142"/>
        </w:tabs>
        <w:ind w:left="709"/>
      </w:pPr>
      <w:r w:rsidRPr="00B97D8E">
        <w:t xml:space="preserve">The Supplier shall obtain all necessary </w:t>
      </w:r>
      <w:r>
        <w:t>l</w:t>
      </w:r>
      <w:r w:rsidRPr="00B97D8E">
        <w:t>icences, permissions and consents required to enable it to s</w:t>
      </w:r>
      <w:r>
        <w:t>upply the Software and Documentation</w:t>
      </w:r>
      <w:r w:rsidRPr="00B97D8E">
        <w:t xml:space="preserve"> to the End User for use and operation.</w:t>
      </w:r>
    </w:p>
    <w:p w:rsidR="00E42E15" w:rsidRDefault="00E42E15" w:rsidP="00E42E15">
      <w:pPr>
        <w:pStyle w:val="HEADING2-BERG"/>
        <w:numPr>
          <w:ilvl w:val="1"/>
          <w:numId w:val="24"/>
        </w:numPr>
        <w:tabs>
          <w:tab w:val="num" w:pos="142"/>
        </w:tabs>
        <w:ind w:left="709"/>
      </w:pPr>
      <w:r>
        <w:t>The Software may be used only by End Users at the Sites except as follows:</w:t>
      </w:r>
    </w:p>
    <w:p w:rsidR="00E42E15" w:rsidRDefault="00E42E15" w:rsidP="00E42E15">
      <w:pPr>
        <w:pStyle w:val="HEADING3-BERG"/>
        <w:numPr>
          <w:ilvl w:val="2"/>
          <w:numId w:val="24"/>
        </w:numPr>
        <w:tabs>
          <w:tab w:val="clear" w:pos="1463"/>
        </w:tabs>
        <w:ind w:left="1418" w:hanging="709"/>
      </w:pPr>
      <w:r>
        <w:t>the Software may be used on any replacement for all or any part of the Computer Hardware; if the End User transfers the whole of the Business permanently to another site, the Software may be used at the new site by the End User, provided that the Supplier is informed in writing of the change of site before use of the Software commences at the new site;</w:t>
      </w:r>
    </w:p>
    <w:p w:rsidR="00E42E15" w:rsidRDefault="00E42E15" w:rsidP="00E42E15">
      <w:pPr>
        <w:pStyle w:val="HEADING3-BERG"/>
        <w:numPr>
          <w:ilvl w:val="2"/>
          <w:numId w:val="24"/>
        </w:numPr>
        <w:ind w:left="1418" w:hanging="709"/>
      </w:pPr>
      <w:r>
        <w:t>if the Computer Hardware becomes inoperable for any reason, the Software may be temporarily used, if possible, on backup equipment until the Computer Hardware is repaired, and the End User may use the Software for the purpose of testing whether any such backup equipment is suitable for use while the Computer Hardware is inoperable; and</w:t>
      </w:r>
    </w:p>
    <w:p w:rsidR="00E42E15" w:rsidRDefault="00E42E15" w:rsidP="00E42E15">
      <w:pPr>
        <w:pStyle w:val="HEADING3-BERG"/>
        <w:numPr>
          <w:ilvl w:val="2"/>
          <w:numId w:val="24"/>
        </w:numPr>
        <w:ind w:left="1418" w:hanging="709"/>
      </w:pPr>
      <w:r>
        <w:tab/>
        <w:t>if any Site becomes temporarily unusable due to flood, fire or similar damage, or an emergency situation, the Software may be used at an alternative site until the Site is again usable, provided that the End User gives the Supplier notice of such alternative site and permits the Supplier to inspect such site once the Software is again in use at the Site to ensure that no copy of all or any part of the Software remains at the temporary site. If the alternative site is managed by a third party, the third party must have signed a confidentiality undertaking addressed to the Supplier to protect the Supplier's Confidential Information before the Software is transferred to the alternative site.</w:t>
      </w:r>
    </w:p>
    <w:p w:rsidR="00E42E15" w:rsidRDefault="00E42E15" w:rsidP="00E42E15">
      <w:pPr>
        <w:pStyle w:val="HEADING2-BERG"/>
        <w:numPr>
          <w:ilvl w:val="1"/>
          <w:numId w:val="24"/>
        </w:numPr>
        <w:tabs>
          <w:tab w:val="clear" w:pos="1288"/>
          <w:tab w:val="clear" w:pos="1440"/>
          <w:tab w:val="num" w:pos="284"/>
        </w:tabs>
        <w:ind w:left="709" w:hanging="709"/>
      </w:pPr>
      <w:r>
        <w:t>The End User shall comply with the any third party licences and shall indemnify and hold the Supplier harmless against any loss of damage which it may suffer or incur as a result of the End User's breach of such terms howsoever arising.</w:t>
      </w:r>
    </w:p>
    <w:p w:rsidR="00E42E15" w:rsidRDefault="00E42E15" w:rsidP="00E42E15">
      <w:pPr>
        <w:pStyle w:val="HEADING2-BERG"/>
        <w:numPr>
          <w:ilvl w:val="1"/>
          <w:numId w:val="24"/>
        </w:numPr>
        <w:tabs>
          <w:tab w:val="clear" w:pos="1288"/>
          <w:tab w:val="clear" w:pos="1440"/>
        </w:tabs>
        <w:ind w:left="709" w:hanging="709"/>
      </w:pPr>
      <w:r>
        <w:t>The Supplier may treat the End User's breach of any third party licence</w:t>
      </w:r>
      <w:r w:rsidRPr="00471E1C">
        <w:rPr>
          <w:color w:val="FF0000"/>
        </w:rPr>
        <w:t xml:space="preserve"> </w:t>
      </w:r>
      <w:r>
        <w:t>as a breach of this Agreement.</w:t>
      </w:r>
    </w:p>
    <w:p w:rsidR="00E42E15" w:rsidRPr="00D01560" w:rsidRDefault="00E42E15" w:rsidP="00E42E15">
      <w:pPr>
        <w:pStyle w:val="HEADING1BERG"/>
        <w:numPr>
          <w:ilvl w:val="0"/>
          <w:numId w:val="24"/>
        </w:numPr>
        <w:tabs>
          <w:tab w:val="clear" w:pos="862"/>
        </w:tabs>
        <w:ind w:left="709" w:hanging="709"/>
      </w:pPr>
      <w:bookmarkStart w:id="39" w:name="_Toc463522993"/>
      <w:r>
        <w:t>Lease</w:t>
      </w:r>
      <w:r w:rsidRPr="00D01560">
        <w:t xml:space="preserve"> Period</w:t>
      </w:r>
      <w:bookmarkEnd w:id="25"/>
      <w:bookmarkEnd w:id="26"/>
      <w:bookmarkEnd w:id="27"/>
      <w:bookmarkEnd w:id="39"/>
    </w:p>
    <w:p w:rsidR="00E42E15" w:rsidRPr="00ED737C" w:rsidRDefault="00E42E15" w:rsidP="00E42E15">
      <w:pPr>
        <w:pStyle w:val="HEADING2-BERG"/>
        <w:numPr>
          <w:ilvl w:val="1"/>
          <w:numId w:val="24"/>
        </w:numPr>
        <w:ind w:left="709" w:hanging="709"/>
      </w:pPr>
      <w:r w:rsidRPr="00ED737C">
        <w:t xml:space="preserve">The </w:t>
      </w:r>
      <w:r>
        <w:t>Lease</w:t>
      </w:r>
      <w:r w:rsidRPr="00ED737C">
        <w:t xml:space="preserve"> Period starts on the </w:t>
      </w:r>
      <w:r>
        <w:t>Installation</w:t>
      </w:r>
      <w:r w:rsidRPr="00ED737C">
        <w:t xml:space="preserve"> Date and shall continue for a period of [●] [months </w:t>
      </w:r>
      <w:r w:rsidRPr="00ED737C">
        <w:rPr>
          <w:b/>
        </w:rPr>
        <w:t>OR</w:t>
      </w:r>
      <w:r>
        <w:t xml:space="preserve"> years] unless this A</w:t>
      </w:r>
      <w:r w:rsidRPr="00ED737C">
        <w:t xml:space="preserve">greement is terminated earlier in accordance with </w:t>
      </w:r>
      <w:r>
        <w:t>this Agreement</w:t>
      </w:r>
      <w:r w:rsidRPr="00ED737C">
        <w:t>.</w:t>
      </w:r>
    </w:p>
    <w:p w:rsidR="00E42E15" w:rsidRDefault="00E42E15" w:rsidP="00E42E15">
      <w:pPr>
        <w:pStyle w:val="HEADING1BERG"/>
        <w:numPr>
          <w:ilvl w:val="0"/>
          <w:numId w:val="24"/>
        </w:numPr>
        <w:tabs>
          <w:tab w:val="clear" w:pos="862"/>
        </w:tabs>
        <w:ind w:left="709" w:hanging="709"/>
      </w:pPr>
      <w:bookmarkStart w:id="40" w:name="a481284"/>
      <w:bookmarkStart w:id="41" w:name="_Toc377054673"/>
      <w:bookmarkStart w:id="42" w:name="_Toc440638768"/>
      <w:r>
        <w:t xml:space="preserve"> </w:t>
      </w:r>
      <w:bookmarkStart w:id="43" w:name="_Toc463522994"/>
      <w:r>
        <w:t>Lease</w:t>
      </w:r>
      <w:r w:rsidRPr="00D01560">
        <w:t xml:space="preserve"> Payments</w:t>
      </w:r>
      <w:bookmarkEnd w:id="43"/>
      <w:r w:rsidRPr="00D01560">
        <w:t xml:space="preserve"> </w:t>
      </w:r>
      <w:bookmarkEnd w:id="40"/>
      <w:bookmarkEnd w:id="41"/>
      <w:bookmarkEnd w:id="42"/>
    </w:p>
    <w:p w:rsidR="00E42E15" w:rsidRPr="00D01560" w:rsidRDefault="00E42E15" w:rsidP="00E42E15">
      <w:pPr>
        <w:pStyle w:val="HEADING2-BERG"/>
        <w:numPr>
          <w:ilvl w:val="1"/>
          <w:numId w:val="24"/>
        </w:numPr>
        <w:ind w:left="709" w:hanging="709"/>
      </w:pPr>
      <w:r>
        <w:t>The End User</w:t>
      </w:r>
      <w:r w:rsidRPr="00D01560">
        <w:t xml:space="preserve"> shall pay the</w:t>
      </w:r>
      <w:r>
        <w:t xml:space="preserve"> Lease</w:t>
      </w:r>
      <w:r w:rsidRPr="00D01560">
        <w:t xml:space="preserve"> Payments to the </w:t>
      </w:r>
      <w:r>
        <w:t>Supplier</w:t>
      </w:r>
      <w:r w:rsidRPr="00D01560">
        <w:t xml:space="preserve"> in accordance with the Payment Schedule. The </w:t>
      </w:r>
      <w:r>
        <w:t>Lease</w:t>
      </w:r>
      <w:r w:rsidRPr="00D01560">
        <w:t xml:space="preserve"> Payments shall be paid in pounds sterling and shall be made by [PAYMENT METHOD]</w:t>
      </w:r>
      <w:r>
        <w:t xml:space="preserve"> to the nominated bank account that the Supplier shall notify the End User of in writing</w:t>
      </w:r>
      <w:r w:rsidRPr="00D01560">
        <w:t>.</w:t>
      </w:r>
    </w:p>
    <w:p w:rsidR="00E42E15" w:rsidRPr="00ED737C" w:rsidRDefault="00E42E15" w:rsidP="00E42E15">
      <w:pPr>
        <w:pStyle w:val="HEADING2-BERG"/>
        <w:numPr>
          <w:ilvl w:val="1"/>
          <w:numId w:val="24"/>
        </w:numPr>
        <w:ind w:left="709" w:hanging="709"/>
      </w:pPr>
      <w:r w:rsidRPr="00ED737C">
        <w:t xml:space="preserve">The </w:t>
      </w:r>
      <w:r>
        <w:t>Lease</w:t>
      </w:r>
      <w:r w:rsidRPr="00ED737C">
        <w:t xml:space="preserve"> Payments are exclusive of VAT and any other applicable taxes and duties or similar charge</w:t>
      </w:r>
      <w:r>
        <w:t>s which shall be payable by the End User</w:t>
      </w:r>
      <w:r w:rsidRPr="00ED737C">
        <w:t xml:space="preserve"> at the rate and in the manner from time to time prescribed by law. </w:t>
      </w:r>
    </w:p>
    <w:p w:rsidR="00E42E15" w:rsidRPr="00ED737C" w:rsidRDefault="00E42E15" w:rsidP="00E42E15">
      <w:pPr>
        <w:pStyle w:val="HEADING2-BERG"/>
        <w:numPr>
          <w:ilvl w:val="1"/>
          <w:numId w:val="24"/>
        </w:numPr>
        <w:ind w:left="709" w:hanging="709"/>
      </w:pPr>
      <w:r w:rsidRPr="00ED737C">
        <w:lastRenderedPageBreak/>
        <w:t>All amounts due under this agreement shall be paid in full without any set-off, counterclaim, deduction or withholding (other than any deduction or withholding of tax as required by law).</w:t>
      </w:r>
    </w:p>
    <w:p w:rsidR="00E42E15" w:rsidRPr="00ED737C" w:rsidRDefault="00E42E15" w:rsidP="00E42E15">
      <w:pPr>
        <w:pStyle w:val="HEADING2-BERG"/>
        <w:numPr>
          <w:ilvl w:val="1"/>
          <w:numId w:val="24"/>
        </w:numPr>
        <w:ind w:left="709" w:hanging="709"/>
      </w:pPr>
      <w:bookmarkStart w:id="44" w:name="a1026032"/>
      <w:r w:rsidRPr="00ED737C">
        <w:t xml:space="preserve">If the </w:t>
      </w:r>
      <w:r>
        <w:t>End User</w:t>
      </w:r>
      <w:r w:rsidRPr="00ED737C">
        <w:t xml:space="preserve"> fails to make any payment due to the </w:t>
      </w:r>
      <w:r>
        <w:t>Supplier under this A</w:t>
      </w:r>
      <w:r w:rsidRPr="00ED737C">
        <w:t xml:space="preserve">greement by the due date for payment, then, without limiting the </w:t>
      </w:r>
      <w:r>
        <w:t>Supplier</w:t>
      </w:r>
      <w:r w:rsidRPr="00ED737C">
        <w:t xml:space="preserve">'s remedies under </w:t>
      </w:r>
      <w:r w:rsidRPr="003520AB">
        <w:t>clause 17,</w:t>
      </w:r>
      <w:r w:rsidRPr="0027518E">
        <w:t xml:space="preserve"> the </w:t>
      </w:r>
      <w:r>
        <w:t>End User</w:t>
      </w:r>
      <w:r w:rsidRPr="00ED737C">
        <w:t xml:space="preserve"> shall pay interest on the overdue amount at the rate of </w:t>
      </w:r>
      <w:r>
        <w:t>4</w:t>
      </w:r>
      <w:r w:rsidRPr="00ED737C">
        <w:t>% per annum above the Bank of England's base rate from time to time. Such interest shall accrue on a daily basis from the due date until actual payment of the overdue amount, whethe</w:t>
      </w:r>
      <w:r>
        <w:t>r before or after judgment. The End User</w:t>
      </w:r>
      <w:r w:rsidRPr="00ED737C">
        <w:t xml:space="preserve"> shall pay the interest together with the overdue amount.</w:t>
      </w:r>
      <w:bookmarkEnd w:id="44"/>
    </w:p>
    <w:p w:rsidR="00E42E15" w:rsidRPr="00C95645" w:rsidRDefault="00E42E15" w:rsidP="00E42E15">
      <w:pPr>
        <w:pStyle w:val="HEADING1BERG"/>
        <w:numPr>
          <w:ilvl w:val="0"/>
          <w:numId w:val="24"/>
        </w:numPr>
        <w:tabs>
          <w:tab w:val="clear" w:pos="862"/>
        </w:tabs>
        <w:ind w:left="709" w:hanging="709"/>
        <w:rPr>
          <w:rFonts w:ascii="Arial" w:hAnsi="Arial" w:cs="Arial"/>
          <w:caps w:val="0"/>
          <w:szCs w:val="22"/>
        </w:rPr>
      </w:pPr>
      <w:bookmarkStart w:id="45" w:name="a560099"/>
      <w:bookmarkStart w:id="46" w:name="_Toc377054674"/>
      <w:bookmarkStart w:id="47" w:name="_Toc440638769"/>
      <w:bookmarkStart w:id="48" w:name="_Toc463522995"/>
      <w:r w:rsidRPr="00C95645">
        <w:rPr>
          <w:rFonts w:ascii="Arial" w:hAnsi="Arial" w:cs="Arial"/>
          <w:caps w:val="0"/>
          <w:szCs w:val="22"/>
        </w:rPr>
        <w:t>D</w:t>
      </w:r>
      <w:r>
        <w:rPr>
          <w:rFonts w:ascii="Arial" w:hAnsi="Arial" w:cs="Arial"/>
          <w:caps w:val="0"/>
          <w:szCs w:val="22"/>
        </w:rPr>
        <w:t>ELIVERY</w:t>
      </w:r>
      <w:r w:rsidRPr="00C95645">
        <w:rPr>
          <w:rFonts w:ascii="Arial" w:hAnsi="Arial" w:cs="Arial"/>
          <w:caps w:val="0"/>
          <w:szCs w:val="22"/>
        </w:rPr>
        <w:t xml:space="preserve">, </w:t>
      </w:r>
      <w:r>
        <w:rPr>
          <w:rFonts w:ascii="Arial" w:hAnsi="Arial" w:cs="Arial"/>
          <w:caps w:val="0"/>
          <w:szCs w:val="22"/>
        </w:rPr>
        <w:t>INSTALLATION AND TRAINING</w:t>
      </w:r>
      <w:bookmarkEnd w:id="45"/>
      <w:bookmarkEnd w:id="46"/>
      <w:bookmarkEnd w:id="47"/>
      <w:bookmarkEnd w:id="48"/>
    </w:p>
    <w:p w:rsidR="00E42E15" w:rsidRDefault="00E42E15" w:rsidP="00E42E15">
      <w:pPr>
        <w:pStyle w:val="HEADING2-BERG"/>
        <w:numPr>
          <w:ilvl w:val="1"/>
          <w:numId w:val="24"/>
        </w:numPr>
        <w:ind w:left="709"/>
      </w:pPr>
      <w:r>
        <w:t>Delivery of the Managed Print Service</w:t>
      </w:r>
      <w:r w:rsidRPr="00ED737C">
        <w:t xml:space="preserve"> shall take place in accordance with </w:t>
      </w:r>
      <w:r w:rsidRPr="003520AB">
        <w:t>clauses 8</w:t>
      </w:r>
      <w:r w:rsidRPr="003520AB">
        <w:rPr>
          <w:color w:val="FF0000"/>
        </w:rPr>
        <w:t xml:space="preserve"> </w:t>
      </w:r>
      <w:r w:rsidRPr="003520AB">
        <w:t>and 16</w:t>
      </w:r>
      <w:r w:rsidRPr="0027518E">
        <w:t xml:space="preserve"> of the Agreement. </w:t>
      </w:r>
    </w:p>
    <w:p w:rsidR="00E42E15" w:rsidRPr="00DA3030" w:rsidRDefault="00E42E15" w:rsidP="00E42E15">
      <w:pPr>
        <w:pStyle w:val="HEADING2-BERG"/>
        <w:numPr>
          <w:ilvl w:val="1"/>
          <w:numId w:val="24"/>
        </w:numPr>
        <w:ind w:left="709"/>
      </w:pPr>
      <w:r w:rsidRPr="00DA3030">
        <w:t>The Supplier undertakes to provide the T</w:t>
      </w:r>
      <w:r>
        <w:t xml:space="preserve">raining to the End User within </w:t>
      </w:r>
      <w:r w:rsidRPr="00DA3030">
        <w:t xml:space="preserve">7 </w:t>
      </w:r>
      <w:r>
        <w:t xml:space="preserve">Business Days </w:t>
      </w:r>
      <w:r w:rsidRPr="00DA3030">
        <w:t>of the Installation Date.</w:t>
      </w:r>
    </w:p>
    <w:p w:rsidR="00E42E15" w:rsidRPr="0027518E" w:rsidRDefault="00E42E15" w:rsidP="00E42E15">
      <w:pPr>
        <w:pStyle w:val="HEADING2-BERG"/>
        <w:numPr>
          <w:ilvl w:val="1"/>
          <w:numId w:val="24"/>
        </w:numPr>
        <w:ind w:left="709"/>
      </w:pPr>
      <w:r w:rsidRPr="00DA3030">
        <w:t>Any additional training required by the End User shall be provided by the Supplier at such rates specified by the Supplier and agreed in advance with the End User.</w:t>
      </w:r>
    </w:p>
    <w:p w:rsidR="00E42E15" w:rsidRPr="00C95645" w:rsidRDefault="00E42E15" w:rsidP="00E42E15">
      <w:pPr>
        <w:pStyle w:val="HEADING1BERG"/>
        <w:numPr>
          <w:ilvl w:val="0"/>
          <w:numId w:val="24"/>
        </w:numPr>
        <w:tabs>
          <w:tab w:val="clear" w:pos="862"/>
        </w:tabs>
        <w:ind w:left="709" w:hanging="709"/>
        <w:rPr>
          <w:rFonts w:ascii="Arial" w:hAnsi="Arial" w:cs="Arial"/>
          <w:caps w:val="0"/>
          <w:szCs w:val="22"/>
        </w:rPr>
      </w:pPr>
      <w:bookmarkStart w:id="49" w:name="a250341"/>
      <w:bookmarkStart w:id="50" w:name="_Toc377054675"/>
      <w:bookmarkStart w:id="51" w:name="_Toc440638770"/>
      <w:bookmarkStart w:id="52" w:name="_Toc463522996"/>
      <w:r w:rsidRPr="00C95645">
        <w:rPr>
          <w:rFonts w:ascii="Arial" w:hAnsi="Arial" w:cs="Arial"/>
          <w:caps w:val="0"/>
          <w:szCs w:val="22"/>
        </w:rPr>
        <w:t>T</w:t>
      </w:r>
      <w:r>
        <w:rPr>
          <w:rFonts w:ascii="Arial" w:hAnsi="Arial" w:cs="Arial"/>
          <w:caps w:val="0"/>
          <w:szCs w:val="22"/>
        </w:rPr>
        <w:t>ITLE. RISK AND INSURANCE</w:t>
      </w:r>
      <w:bookmarkEnd w:id="49"/>
      <w:bookmarkEnd w:id="50"/>
      <w:bookmarkEnd w:id="51"/>
      <w:bookmarkEnd w:id="52"/>
    </w:p>
    <w:p w:rsidR="00E42E15" w:rsidRPr="0027518E" w:rsidRDefault="00E42E15" w:rsidP="00E42E15">
      <w:pPr>
        <w:pStyle w:val="HEADING2-BERG"/>
        <w:numPr>
          <w:ilvl w:val="1"/>
          <w:numId w:val="24"/>
        </w:numPr>
        <w:ind w:left="709"/>
      </w:pPr>
      <w:r>
        <w:t>The Managed Print Service and the Hardware</w:t>
      </w:r>
      <w:r w:rsidRPr="00ED737C">
        <w:t xml:space="preserve"> shall at all times remain the property of the </w:t>
      </w:r>
      <w:r>
        <w:t>Supplier</w:t>
      </w:r>
      <w:r w:rsidRPr="00ED737C">
        <w:t xml:space="preserve">, and the </w:t>
      </w:r>
      <w:r>
        <w:t>End User</w:t>
      </w:r>
      <w:r w:rsidRPr="00ED737C">
        <w:t xml:space="preserve"> shall have no right, ti</w:t>
      </w:r>
      <w:r>
        <w:t>tle or interest in or to the Managed Print Service</w:t>
      </w:r>
      <w:r w:rsidRPr="00ED737C">
        <w:t xml:space="preserve"> </w:t>
      </w:r>
      <w:r>
        <w:t xml:space="preserve">and Hardware </w:t>
      </w:r>
      <w:r w:rsidRPr="00ED737C">
        <w:t xml:space="preserve">(save the right </w:t>
      </w:r>
      <w:r>
        <w:t>to possession and use of the Managed Print Service</w:t>
      </w:r>
      <w:r w:rsidRPr="00ED737C">
        <w:t xml:space="preserve"> subject to th</w:t>
      </w:r>
      <w:r>
        <w:t>e terms and conditions of this A</w:t>
      </w:r>
      <w:r w:rsidRPr="00ED737C">
        <w:t>greement)</w:t>
      </w:r>
      <w:r>
        <w:t>.</w:t>
      </w:r>
      <w:r w:rsidRPr="0027518E">
        <w:t xml:space="preserve"> </w:t>
      </w:r>
      <w:r>
        <w:t>For the avoidance of doubt title in the Managed Print Service and the Hardware shall at all times remain the property of the Supplier where the agreement is assigned in accordance with clause 22, and the End User shall have no right, title or interest in or to the Managed Print Service and Hardware (save the right to possession and use of the Managed Print Service subject to the terms of this Agreement).</w:t>
      </w:r>
    </w:p>
    <w:p w:rsidR="00E42E15" w:rsidRPr="00ED737C" w:rsidRDefault="00E42E15" w:rsidP="00E42E15">
      <w:pPr>
        <w:pStyle w:val="HEADING2-BERG"/>
        <w:numPr>
          <w:ilvl w:val="1"/>
          <w:numId w:val="24"/>
        </w:numPr>
        <w:ind w:left="709"/>
      </w:pPr>
      <w:r w:rsidRPr="00ED737C">
        <w:t xml:space="preserve">The risk of loss, theft, damage or destruction of the </w:t>
      </w:r>
      <w:r>
        <w:t>Hardware</w:t>
      </w:r>
      <w:r w:rsidRPr="00ED737C">
        <w:t xml:space="preserve"> shall pass to the </w:t>
      </w:r>
      <w:r>
        <w:t>End User</w:t>
      </w:r>
      <w:r w:rsidRPr="00ED737C">
        <w:t xml:space="preserve"> on Delivery. The </w:t>
      </w:r>
      <w:r>
        <w:t>Hardware</w:t>
      </w:r>
      <w:r w:rsidRPr="00ED737C">
        <w:t xml:space="preserve"> shall remain at the sole risk of the</w:t>
      </w:r>
      <w:r>
        <w:t xml:space="preserve"> End User</w:t>
      </w:r>
      <w:r w:rsidRPr="00ED737C">
        <w:t xml:space="preserve"> during the </w:t>
      </w:r>
      <w:r>
        <w:t>Lease</w:t>
      </w:r>
      <w:r w:rsidRPr="00ED737C">
        <w:t xml:space="preserve"> Period and any further term during which the</w:t>
      </w:r>
      <w:r>
        <w:t xml:space="preserve"> Hardware</w:t>
      </w:r>
      <w:r w:rsidRPr="00ED737C">
        <w:t xml:space="preserve"> is in the possession, custody or control of the </w:t>
      </w:r>
      <w:r>
        <w:t>End User</w:t>
      </w:r>
      <w:r w:rsidRPr="00ED737C">
        <w:t xml:space="preserve"> (the “</w:t>
      </w:r>
      <w:r w:rsidRPr="00ED737C">
        <w:rPr>
          <w:b/>
          <w:color w:val="000000"/>
        </w:rPr>
        <w:t>Risk Period”</w:t>
      </w:r>
      <w:r w:rsidRPr="00ED737C">
        <w:t xml:space="preserve">) until such time as the </w:t>
      </w:r>
      <w:r>
        <w:t>Hardware</w:t>
      </w:r>
      <w:r w:rsidRPr="00ED737C">
        <w:t xml:space="preserve"> is redelivered to the </w:t>
      </w:r>
      <w:r>
        <w:t>Supplier</w:t>
      </w:r>
      <w:r w:rsidRPr="00ED737C">
        <w:t xml:space="preserve">. During the </w:t>
      </w:r>
      <w:r>
        <w:t>Lease</w:t>
      </w:r>
      <w:r w:rsidRPr="00ED737C">
        <w:t xml:space="preserve"> </w:t>
      </w:r>
      <w:r>
        <w:t>Period and the Risk Period, the End User</w:t>
      </w:r>
      <w:r w:rsidRPr="00ED737C">
        <w:t xml:space="preserve"> shall, at its own expense, obtain and maintain the following insurances:</w:t>
      </w:r>
    </w:p>
    <w:p w:rsidR="00E42E15" w:rsidRDefault="00E42E15" w:rsidP="00E42E15">
      <w:pPr>
        <w:pStyle w:val="HEADING3-BERG"/>
        <w:numPr>
          <w:ilvl w:val="2"/>
          <w:numId w:val="24"/>
        </w:numPr>
        <w:tabs>
          <w:tab w:val="clear" w:pos="1463"/>
          <w:tab w:val="clear" w:pos="1855"/>
        </w:tabs>
        <w:ind w:left="1701" w:hanging="992"/>
      </w:pPr>
      <w:r w:rsidRPr="00ED737C">
        <w:t xml:space="preserve">insurance of the </w:t>
      </w:r>
      <w:r>
        <w:t>Hardware</w:t>
      </w:r>
      <w:r w:rsidRPr="00ED737C">
        <w:t xml:space="preserve"> to a value not less than its full replacement value comprehensively against all usual risks of loss, damage or destruction by fire, theft or accident, and such other risks as the </w:t>
      </w:r>
      <w:r>
        <w:t>Supplier</w:t>
      </w:r>
      <w:r w:rsidRPr="00ED737C">
        <w:t xml:space="preserve"> may from time to time nominate in writing;</w:t>
      </w:r>
    </w:p>
    <w:p w:rsidR="00E42E15" w:rsidRPr="00956603" w:rsidRDefault="00E42E15" w:rsidP="00E42E15">
      <w:pPr>
        <w:pStyle w:val="HEADING3-BERG"/>
        <w:numPr>
          <w:ilvl w:val="2"/>
          <w:numId w:val="24"/>
        </w:numPr>
        <w:tabs>
          <w:tab w:val="clear" w:pos="1463"/>
          <w:tab w:val="clear" w:pos="1855"/>
        </w:tabs>
        <w:ind w:left="1701" w:hanging="992"/>
      </w:pPr>
      <w:r w:rsidRPr="00956603">
        <w:rPr>
          <w:rFonts w:cs="Arial"/>
          <w:szCs w:val="22"/>
        </w:rPr>
        <w:t>insurance for such amounts as a prudent owner or operator of the Hardware would insure for, or such amount as the Supplier may from time to time reasonably require, to cover any third party or public liability risks of whatever nature and however arising in connection with the Hardware; and</w:t>
      </w:r>
    </w:p>
    <w:p w:rsidR="00E42E15" w:rsidRPr="00956603" w:rsidRDefault="00E42E15" w:rsidP="00E42E15">
      <w:pPr>
        <w:pStyle w:val="HEADING3-BERG"/>
        <w:numPr>
          <w:ilvl w:val="2"/>
          <w:numId w:val="24"/>
        </w:numPr>
        <w:tabs>
          <w:tab w:val="clear" w:pos="1463"/>
          <w:tab w:val="clear" w:pos="1855"/>
        </w:tabs>
        <w:ind w:left="1701" w:hanging="992"/>
      </w:pPr>
      <w:r w:rsidRPr="00956603">
        <w:rPr>
          <w:rFonts w:cs="Arial"/>
          <w:szCs w:val="22"/>
        </w:rPr>
        <w:t>insurance against such other or further risks relating to the Hardware as may be required by law, together with such other insurance as the Supplier may from time to time consider reasonably necessary and advise to the End User.</w:t>
      </w:r>
    </w:p>
    <w:p w:rsidR="00E42E15" w:rsidRPr="00ED737C" w:rsidRDefault="00E42E15" w:rsidP="00E42E15">
      <w:pPr>
        <w:pStyle w:val="HEADING2-BERG"/>
        <w:numPr>
          <w:ilvl w:val="1"/>
          <w:numId w:val="24"/>
        </w:numPr>
        <w:ind w:left="709" w:hanging="709"/>
      </w:pPr>
      <w:r w:rsidRPr="00ED737C">
        <w:lastRenderedPageBreak/>
        <w:t xml:space="preserve">All insurance policies procured by the </w:t>
      </w:r>
      <w:r>
        <w:t>End User</w:t>
      </w:r>
      <w:r w:rsidRPr="00ED737C">
        <w:t xml:space="preserve"> shall be endorsed to provide the </w:t>
      </w:r>
      <w:r>
        <w:t>Supplier</w:t>
      </w:r>
      <w:r w:rsidRPr="00ED737C">
        <w:t xml:space="preserve"> with at least </w:t>
      </w:r>
      <w:r>
        <w:t>30</w:t>
      </w:r>
      <w:r w:rsidRPr="00ED737C">
        <w:t xml:space="preserve"> Business Days' prior written notice of cancellation or material change (including any reduction in coverage or policy amount) and shall upon the </w:t>
      </w:r>
      <w:r>
        <w:t>Supplier</w:t>
      </w:r>
      <w:r w:rsidRPr="00ED737C">
        <w:t xml:space="preserve">'s request name the </w:t>
      </w:r>
      <w:r>
        <w:t>Supplier</w:t>
      </w:r>
      <w:r w:rsidRPr="00ED737C">
        <w:t xml:space="preserve"> on the policies as a loss payee in relation to any claim relating to the </w:t>
      </w:r>
      <w:r>
        <w:t>Hardware</w:t>
      </w:r>
      <w:r w:rsidRPr="00ED737C">
        <w:t xml:space="preserve">. The </w:t>
      </w:r>
      <w:r>
        <w:t>End User</w:t>
      </w:r>
      <w:r w:rsidRPr="00ED737C">
        <w:t xml:space="preserve"> shall be responsible for paying any deductibles due on any claims under such insurance policies.</w:t>
      </w:r>
    </w:p>
    <w:p w:rsidR="00E42E15" w:rsidRPr="00ED737C" w:rsidRDefault="00E42E15" w:rsidP="00E42E15">
      <w:pPr>
        <w:pStyle w:val="HEADING2-BERG"/>
        <w:numPr>
          <w:ilvl w:val="1"/>
          <w:numId w:val="24"/>
        </w:numPr>
        <w:ind w:left="709" w:hanging="709"/>
      </w:pPr>
      <w:r w:rsidRPr="00ED737C">
        <w:t xml:space="preserve">The </w:t>
      </w:r>
      <w:r>
        <w:t>End User</w:t>
      </w:r>
      <w:r w:rsidRPr="00ED737C">
        <w:t xml:space="preserve"> shall give immediate written notice to the </w:t>
      </w:r>
      <w:r>
        <w:t>Supplier</w:t>
      </w:r>
      <w:r w:rsidRPr="00ED737C">
        <w:t xml:space="preserve"> in the event of any loss, accident or damage to the </w:t>
      </w:r>
      <w:r>
        <w:t>Hardware</w:t>
      </w:r>
      <w:r w:rsidRPr="00ED737C">
        <w:t xml:space="preserve"> arising out of or in connection with the</w:t>
      </w:r>
      <w:r>
        <w:t xml:space="preserve"> End User</w:t>
      </w:r>
      <w:r w:rsidRPr="00ED737C">
        <w:t xml:space="preserve">'s possession or use of the </w:t>
      </w:r>
      <w:r>
        <w:t>Hardware</w:t>
      </w:r>
      <w:r w:rsidRPr="00ED737C">
        <w:t>.</w:t>
      </w:r>
    </w:p>
    <w:p w:rsidR="00E42E15" w:rsidRPr="00ED737C" w:rsidRDefault="00E42E15" w:rsidP="00E42E15">
      <w:pPr>
        <w:pStyle w:val="HEADING2-BERG"/>
        <w:numPr>
          <w:ilvl w:val="1"/>
          <w:numId w:val="24"/>
        </w:numPr>
        <w:ind w:left="709" w:hanging="709"/>
      </w:pPr>
      <w:r w:rsidRPr="00ED737C">
        <w:t xml:space="preserve">If the </w:t>
      </w:r>
      <w:r>
        <w:t>End User</w:t>
      </w:r>
      <w:r w:rsidRPr="00ED737C">
        <w:t xml:space="preserve"> fails to effect or maintain any of the insurances required under this agreement, the </w:t>
      </w:r>
      <w:r>
        <w:t>Supplier</w:t>
      </w:r>
      <w:r w:rsidRPr="00ED737C">
        <w:t xml:space="preserve"> shall be entitled to effect and maintain the same, pay such premiums as may be necessary for that purpose and recover the same as a debt due from the </w:t>
      </w:r>
      <w:r>
        <w:t>End User</w:t>
      </w:r>
      <w:r w:rsidRPr="00ED737C">
        <w:t>.</w:t>
      </w:r>
    </w:p>
    <w:p w:rsidR="00E42E15" w:rsidRDefault="00E42E15" w:rsidP="00E42E15">
      <w:pPr>
        <w:pStyle w:val="HEADING2-BERG"/>
        <w:numPr>
          <w:ilvl w:val="1"/>
          <w:numId w:val="24"/>
        </w:numPr>
        <w:ind w:left="709" w:hanging="709"/>
      </w:pPr>
      <w:r w:rsidRPr="00ED737C">
        <w:t xml:space="preserve">The </w:t>
      </w:r>
      <w:r>
        <w:t>End User</w:t>
      </w:r>
      <w:r w:rsidRPr="00ED737C">
        <w:t xml:space="preserve"> shall, on demand, supply copies of the relevant insurance policies or other insurance confirmation acceptable to the </w:t>
      </w:r>
      <w:r>
        <w:t>Supplier</w:t>
      </w:r>
      <w:r w:rsidRPr="00ED737C">
        <w:t xml:space="preserve"> and proof of premium payment to the </w:t>
      </w:r>
      <w:r>
        <w:t>Supplier</w:t>
      </w:r>
      <w:r w:rsidRPr="00ED737C">
        <w:t xml:space="preserve"> to confirm the insurance arrangements.</w:t>
      </w:r>
    </w:p>
    <w:p w:rsidR="00E42E15" w:rsidRPr="000A4B1B" w:rsidRDefault="00E42E15" w:rsidP="00E42E15">
      <w:pPr>
        <w:pStyle w:val="HEADING1BERG"/>
        <w:numPr>
          <w:ilvl w:val="0"/>
          <w:numId w:val="24"/>
        </w:numPr>
        <w:tabs>
          <w:tab w:val="clear" w:pos="862"/>
        </w:tabs>
        <w:ind w:left="709"/>
      </w:pPr>
      <w:bookmarkStart w:id="53" w:name="_Toc463522997"/>
      <w:r>
        <w:t>INTELLECTUAL PROPERTY RIGHTS</w:t>
      </w:r>
      <w:bookmarkEnd w:id="53"/>
    </w:p>
    <w:p w:rsidR="00E42E15" w:rsidRPr="000A4B1B" w:rsidRDefault="00E42E15" w:rsidP="00E42E15">
      <w:pPr>
        <w:pStyle w:val="HEADING2-BERG"/>
        <w:numPr>
          <w:ilvl w:val="1"/>
          <w:numId w:val="24"/>
        </w:numPr>
        <w:ind w:left="709"/>
        <w:rPr>
          <w:b/>
          <w:color w:val="000000"/>
        </w:rPr>
      </w:pPr>
      <w:r>
        <w:t>The I</w:t>
      </w:r>
      <w:r w:rsidRPr="000A4B1B">
        <w:t>ntellectua</w:t>
      </w:r>
      <w:r>
        <w:t>l Property R</w:t>
      </w:r>
      <w:r w:rsidRPr="000A4B1B">
        <w:t xml:space="preserve">ights in the </w:t>
      </w:r>
      <w:r>
        <w:t xml:space="preserve">Hardware, </w:t>
      </w:r>
      <w:r w:rsidRPr="000A4B1B">
        <w:t>Software</w:t>
      </w:r>
      <w:r>
        <w:t>,</w:t>
      </w:r>
      <w:r w:rsidRPr="000A4B1B">
        <w:t xml:space="preserve"> Documentation</w:t>
      </w:r>
      <w:r>
        <w:t xml:space="preserve"> and Services</w:t>
      </w:r>
      <w:r w:rsidRPr="000A4B1B">
        <w:t xml:space="preserve"> are, and shall remain, the property of the Supplier, and the Supplier reserves the righ</w:t>
      </w:r>
      <w:r>
        <w:t>t to grant a licence over such intellectual property r</w:t>
      </w:r>
      <w:r w:rsidRPr="000A4B1B">
        <w:t>ights to any other party or parties.</w:t>
      </w:r>
    </w:p>
    <w:p w:rsidR="00E42E15" w:rsidRPr="000A4B1B" w:rsidRDefault="00E42E15" w:rsidP="00E42E15">
      <w:pPr>
        <w:pStyle w:val="HEADING2-BERG"/>
        <w:numPr>
          <w:ilvl w:val="1"/>
          <w:numId w:val="24"/>
        </w:numPr>
        <w:ind w:left="709"/>
        <w:rPr>
          <w:b/>
          <w:color w:val="000000"/>
        </w:rPr>
      </w:pPr>
      <w:r w:rsidRPr="000A4B1B">
        <w:t>The End User shall do and execute, or arrange for the doing and executing of, each necessary act, document and thing that the Supplier may consider necessa</w:t>
      </w:r>
      <w:r>
        <w:t>ry or desirable to perfect the intellectual property r</w:t>
      </w:r>
      <w:r w:rsidRPr="000A4B1B">
        <w:t>ights of the Software and the Documentation.</w:t>
      </w:r>
    </w:p>
    <w:p w:rsidR="00E42E15" w:rsidRPr="000A4B1B" w:rsidRDefault="00E42E15" w:rsidP="00E42E15">
      <w:pPr>
        <w:pStyle w:val="HEADING2-BERG"/>
        <w:numPr>
          <w:ilvl w:val="1"/>
          <w:numId w:val="24"/>
        </w:numPr>
        <w:ind w:left="709"/>
        <w:rPr>
          <w:b/>
          <w:color w:val="000000"/>
        </w:rPr>
      </w:pPr>
      <w:r w:rsidRPr="000A4B1B">
        <w:t xml:space="preserve">The End User shall use its best endeavours to prevent any </w:t>
      </w:r>
      <w:r>
        <w:t>infringement of the Supplier's Intellectual Property R</w:t>
      </w:r>
      <w:r w:rsidRPr="000A4B1B">
        <w:t>ights in the Software and shall immediately report to the Supplier any such infringement that comes to its attention. In particular, the End User shall:</w:t>
      </w:r>
    </w:p>
    <w:p w:rsidR="00E42E15" w:rsidRPr="000A4B1B" w:rsidRDefault="00E42E15" w:rsidP="00E42E15">
      <w:pPr>
        <w:pStyle w:val="HEADING3-BERG"/>
        <w:numPr>
          <w:ilvl w:val="2"/>
          <w:numId w:val="24"/>
        </w:numPr>
        <w:tabs>
          <w:tab w:val="clear" w:pos="1463"/>
          <w:tab w:val="clear" w:pos="1855"/>
          <w:tab w:val="left" w:pos="709"/>
        </w:tabs>
        <w:ind w:left="1560" w:hanging="851"/>
        <w:rPr>
          <w:b/>
          <w:color w:val="000000"/>
        </w:rPr>
      </w:pPr>
      <w:r w:rsidRPr="000A4B1B">
        <w:t>ensure, before starting to use the So</w:t>
      </w:r>
      <w:r>
        <w:t>ftware, is made aware that the intellectual property r</w:t>
      </w:r>
      <w:r w:rsidRPr="000A4B1B">
        <w:t>ights of the Software are proprietary to the Supplier and that it may only be used and copied in accordance with this Agreement; and</w:t>
      </w:r>
    </w:p>
    <w:p w:rsidR="00E42E15" w:rsidRPr="000A4B1B" w:rsidRDefault="00E42E15" w:rsidP="00E42E15">
      <w:pPr>
        <w:pStyle w:val="HEADING3-BERG"/>
        <w:numPr>
          <w:ilvl w:val="2"/>
          <w:numId w:val="24"/>
        </w:numPr>
        <w:tabs>
          <w:tab w:val="clear" w:pos="1463"/>
          <w:tab w:val="clear" w:pos="1855"/>
          <w:tab w:val="left" w:pos="709"/>
        </w:tabs>
        <w:ind w:left="1560" w:hanging="851"/>
        <w:rPr>
          <w:b/>
          <w:color w:val="000000"/>
        </w:rPr>
      </w:pPr>
      <w:r w:rsidRPr="000A4B1B">
        <w:t>implement suitable disciplinary procedures for employees (of the End User) who make unauthorised use or copies of the Software</w:t>
      </w:r>
      <w:r w:rsidRPr="00133A61">
        <w:t>; and</w:t>
      </w:r>
    </w:p>
    <w:p w:rsidR="00E42E15" w:rsidRPr="000A4B1B" w:rsidRDefault="00E42E15" w:rsidP="00E42E15">
      <w:pPr>
        <w:pStyle w:val="HEADING3-BERG"/>
        <w:numPr>
          <w:ilvl w:val="2"/>
          <w:numId w:val="24"/>
        </w:numPr>
        <w:tabs>
          <w:tab w:val="clear" w:pos="1463"/>
          <w:tab w:val="clear" w:pos="1855"/>
          <w:tab w:val="left" w:pos="709"/>
        </w:tabs>
        <w:ind w:left="1560" w:hanging="851"/>
        <w:rPr>
          <w:b/>
          <w:color w:val="000000"/>
        </w:rPr>
      </w:pPr>
      <w:r w:rsidRPr="000A4B1B">
        <w:t>not permit third parties to have access to the Software without the prior written consent of the Supplier, who may require that such third party executes a written confidentiality agreement before being given access to the Software.</w:t>
      </w:r>
    </w:p>
    <w:p w:rsidR="00E42E15" w:rsidRPr="00956603" w:rsidRDefault="00E42E15" w:rsidP="00E42E15">
      <w:pPr>
        <w:pStyle w:val="HEADING1BERG"/>
        <w:numPr>
          <w:ilvl w:val="0"/>
          <w:numId w:val="24"/>
        </w:numPr>
        <w:tabs>
          <w:tab w:val="clear" w:pos="862"/>
        </w:tabs>
        <w:ind w:left="709" w:hanging="709"/>
        <w:rPr>
          <w:rFonts w:ascii="Arial" w:hAnsi="Arial" w:cs="Arial"/>
          <w:caps w:val="0"/>
          <w:szCs w:val="22"/>
        </w:rPr>
      </w:pPr>
      <w:bookmarkStart w:id="54" w:name="a976670"/>
      <w:bookmarkStart w:id="55" w:name="_Toc377054676"/>
      <w:bookmarkStart w:id="56" w:name="_Toc440638771"/>
      <w:bookmarkStart w:id="57" w:name="_Toc463522998"/>
      <w:r>
        <w:rPr>
          <w:rFonts w:ascii="Arial" w:hAnsi="Arial" w:cs="Arial"/>
          <w:caps w:val="0"/>
          <w:szCs w:val="22"/>
        </w:rPr>
        <w:t>END</w:t>
      </w:r>
      <w:r w:rsidRPr="00956603">
        <w:rPr>
          <w:rFonts w:ascii="Arial" w:hAnsi="Arial" w:cs="Arial"/>
          <w:caps w:val="0"/>
          <w:szCs w:val="22"/>
        </w:rPr>
        <w:t xml:space="preserve"> USER's </w:t>
      </w:r>
      <w:r>
        <w:rPr>
          <w:rFonts w:ascii="Arial" w:hAnsi="Arial" w:cs="Arial"/>
          <w:caps w:val="0"/>
          <w:szCs w:val="22"/>
        </w:rPr>
        <w:t>RESPONSIBILITIES</w:t>
      </w:r>
      <w:bookmarkEnd w:id="54"/>
      <w:bookmarkEnd w:id="55"/>
      <w:bookmarkEnd w:id="56"/>
      <w:bookmarkEnd w:id="57"/>
    </w:p>
    <w:p w:rsidR="00E42E15" w:rsidRPr="00ED737C" w:rsidRDefault="00E42E15" w:rsidP="00E42E15">
      <w:pPr>
        <w:pStyle w:val="HEADING2-BERG"/>
        <w:numPr>
          <w:ilvl w:val="1"/>
          <w:numId w:val="24"/>
        </w:numPr>
        <w:ind w:left="709" w:hanging="709"/>
      </w:pPr>
      <w:r w:rsidRPr="00ED737C">
        <w:t>The</w:t>
      </w:r>
      <w:r>
        <w:t xml:space="preserve"> End User</w:t>
      </w:r>
      <w:r w:rsidRPr="00ED737C">
        <w:t xml:space="preserve"> shall during the term of this </w:t>
      </w:r>
      <w:r>
        <w:t>A</w:t>
      </w:r>
      <w:r w:rsidRPr="00ED737C">
        <w:t>greement: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13.1.1</w:t>
      </w:r>
      <w:r>
        <w:rPr>
          <w:rFonts w:ascii="Arial" w:hAnsi="Arial" w:cs="Arial"/>
          <w:sz w:val="22"/>
          <w:szCs w:val="22"/>
          <w:lang w:eastAsia="en-GB"/>
        </w:rPr>
        <w:tab/>
      </w:r>
      <w:r w:rsidRPr="00ED737C">
        <w:rPr>
          <w:rFonts w:ascii="Arial" w:hAnsi="Arial" w:cs="Arial"/>
          <w:sz w:val="22"/>
          <w:szCs w:val="22"/>
          <w:lang w:eastAsia="en-GB"/>
        </w:rPr>
        <w:t>ensure that the</w:t>
      </w:r>
      <w:r>
        <w:rPr>
          <w:rFonts w:ascii="Arial" w:hAnsi="Arial" w:cs="Arial"/>
          <w:sz w:val="22"/>
          <w:szCs w:val="22"/>
          <w:lang w:eastAsia="en-GB"/>
        </w:rPr>
        <w:t xml:space="preserve"> Hardware</w:t>
      </w:r>
      <w:r w:rsidRPr="00ED737C">
        <w:rPr>
          <w:rFonts w:ascii="Arial" w:hAnsi="Arial" w:cs="Arial"/>
          <w:sz w:val="22"/>
          <w:szCs w:val="22"/>
          <w:lang w:eastAsia="en-GB"/>
        </w:rPr>
        <w:t xml:space="preserve"> is kept and operated in a suitable environment, used only for the purposes for which it is designed, and operated in a proper manner by competent staff in accordance with any operating instructions provided by the </w:t>
      </w:r>
      <w:r>
        <w:rPr>
          <w:rFonts w:ascii="Arial" w:hAnsi="Arial" w:cs="Arial"/>
          <w:sz w:val="22"/>
          <w:szCs w:val="22"/>
          <w:lang w:eastAsia="en-GB"/>
        </w:rPr>
        <w:t>Supplier</w:t>
      </w:r>
      <w:r w:rsidRPr="00ED737C">
        <w:rPr>
          <w:rFonts w:ascii="Arial" w:hAnsi="Arial" w:cs="Arial"/>
          <w:sz w:val="22"/>
          <w:szCs w:val="22"/>
          <w:lang w:eastAsia="en-GB"/>
        </w:rPr>
        <w: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lastRenderedPageBreak/>
        <w:t>13.1.2</w:t>
      </w:r>
      <w:r>
        <w:rPr>
          <w:rFonts w:ascii="Arial" w:hAnsi="Arial" w:cs="Arial"/>
          <w:sz w:val="22"/>
          <w:szCs w:val="22"/>
          <w:lang w:eastAsia="en-GB"/>
        </w:rPr>
        <w:tab/>
      </w:r>
      <w:r w:rsidRPr="00ED737C">
        <w:rPr>
          <w:rFonts w:ascii="Arial" w:hAnsi="Arial" w:cs="Arial"/>
          <w:sz w:val="22"/>
          <w:szCs w:val="22"/>
          <w:lang w:eastAsia="en-GB"/>
        </w:rPr>
        <w:t xml:space="preserve">take such steps (including compliance with all safety and usage instructions provided by the </w:t>
      </w:r>
      <w:r>
        <w:rPr>
          <w:rFonts w:ascii="Arial" w:hAnsi="Arial" w:cs="Arial"/>
          <w:sz w:val="22"/>
          <w:szCs w:val="22"/>
          <w:lang w:eastAsia="en-GB"/>
        </w:rPr>
        <w:t>Supplier</w:t>
      </w:r>
      <w:r w:rsidRPr="00ED737C">
        <w:rPr>
          <w:rFonts w:ascii="Arial" w:hAnsi="Arial" w:cs="Arial"/>
          <w:sz w:val="22"/>
          <w:szCs w:val="22"/>
          <w:lang w:eastAsia="en-GB"/>
        </w:rPr>
        <w:t xml:space="preserve">) as may be necessary to ensure, so far as is reasonably practicable, that the </w:t>
      </w:r>
      <w:r>
        <w:rPr>
          <w:rFonts w:ascii="Arial" w:hAnsi="Arial" w:cs="Arial"/>
          <w:sz w:val="22"/>
          <w:szCs w:val="22"/>
          <w:lang w:eastAsia="en-GB"/>
        </w:rPr>
        <w:t>Hardware</w:t>
      </w:r>
      <w:r w:rsidRPr="00ED737C">
        <w:rPr>
          <w:rFonts w:ascii="Arial" w:hAnsi="Arial" w:cs="Arial"/>
          <w:sz w:val="22"/>
          <w:szCs w:val="22"/>
          <w:lang w:eastAsia="en-GB"/>
        </w:rPr>
        <w:t xml:space="preserve"> is at all times safe and without risk to health when it is being set, used, cleaned or maintained by a person at work;</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13.1.3</w:t>
      </w:r>
      <w:r>
        <w:rPr>
          <w:rFonts w:ascii="Arial" w:hAnsi="Arial" w:cs="Arial"/>
          <w:sz w:val="22"/>
          <w:szCs w:val="22"/>
          <w:lang w:eastAsia="en-GB"/>
        </w:rPr>
        <w:tab/>
        <w:t>maintain at its own</w:t>
      </w:r>
      <w:r w:rsidRPr="00ED737C">
        <w:rPr>
          <w:rFonts w:ascii="Arial" w:hAnsi="Arial" w:cs="Arial"/>
          <w:sz w:val="22"/>
          <w:szCs w:val="22"/>
          <w:lang w:eastAsia="en-GB"/>
        </w:rPr>
        <w:t xml:space="preserve"> expense the</w:t>
      </w:r>
      <w:r>
        <w:rPr>
          <w:rFonts w:ascii="Arial" w:hAnsi="Arial" w:cs="Arial"/>
          <w:sz w:val="22"/>
          <w:szCs w:val="22"/>
          <w:lang w:eastAsia="en-GB"/>
        </w:rPr>
        <w:t xml:space="preserve"> Hardware</w:t>
      </w:r>
      <w:r w:rsidRPr="00ED737C">
        <w:rPr>
          <w:rFonts w:ascii="Arial" w:hAnsi="Arial" w:cs="Arial"/>
          <w:sz w:val="22"/>
          <w:szCs w:val="22"/>
          <w:lang w:eastAsia="en-GB"/>
        </w:rPr>
        <w:t xml:space="preserve"> in good and substantial repair in order to keep it in as good an operating condition as it was on the </w:t>
      </w:r>
      <w:r>
        <w:rPr>
          <w:rFonts w:ascii="Arial" w:hAnsi="Arial" w:cs="Arial"/>
          <w:sz w:val="22"/>
          <w:szCs w:val="22"/>
          <w:lang w:eastAsia="en-GB"/>
        </w:rPr>
        <w:t>Installation</w:t>
      </w:r>
      <w:r w:rsidRPr="00ED737C">
        <w:rPr>
          <w:rFonts w:ascii="Arial" w:hAnsi="Arial" w:cs="Arial"/>
          <w:sz w:val="22"/>
          <w:szCs w:val="22"/>
          <w:lang w:eastAsia="en-GB"/>
        </w:rPr>
        <w:t xml:space="preserve"> Date (fair wear and tear only excepted) including replacement of worn, damaged and lost parts, and shall make good any damage to the </w:t>
      </w:r>
      <w:r>
        <w:rPr>
          <w:rFonts w:ascii="Arial" w:hAnsi="Arial" w:cs="Arial"/>
          <w:sz w:val="22"/>
          <w:szCs w:val="22"/>
          <w:lang w:eastAsia="en-GB"/>
        </w:rPr>
        <w:t>Hardware</w:t>
      </w:r>
      <w:r w:rsidRPr="00ED737C">
        <w:rPr>
          <w:rFonts w:ascii="Arial" w:hAnsi="Arial" w:cs="Arial"/>
          <w:sz w:val="22"/>
          <w:szCs w:val="22"/>
          <w:lang w:eastAsia="en-GB"/>
        </w:rPr>
        <w: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13.1.4</w:t>
      </w:r>
      <w:r>
        <w:rPr>
          <w:rFonts w:ascii="Arial" w:hAnsi="Arial" w:cs="Arial"/>
          <w:sz w:val="22"/>
          <w:szCs w:val="22"/>
          <w:lang w:eastAsia="en-GB"/>
        </w:rPr>
        <w:tab/>
      </w:r>
      <w:r w:rsidRPr="00ED737C">
        <w:rPr>
          <w:rFonts w:ascii="Arial" w:hAnsi="Arial" w:cs="Arial"/>
          <w:sz w:val="22"/>
          <w:szCs w:val="22"/>
          <w:lang w:eastAsia="en-GB"/>
        </w:rPr>
        <w:t xml:space="preserve">make no alteration to the </w:t>
      </w:r>
      <w:r>
        <w:rPr>
          <w:rFonts w:ascii="Arial" w:hAnsi="Arial" w:cs="Arial"/>
          <w:sz w:val="22"/>
          <w:szCs w:val="22"/>
          <w:lang w:eastAsia="en-GB"/>
        </w:rPr>
        <w:t>Hardware</w:t>
      </w:r>
      <w:r w:rsidRPr="00ED737C">
        <w:rPr>
          <w:rFonts w:ascii="Arial" w:hAnsi="Arial" w:cs="Arial"/>
          <w:sz w:val="22"/>
          <w:szCs w:val="22"/>
          <w:lang w:eastAsia="en-GB"/>
        </w:rPr>
        <w:t xml:space="preserve"> and shall not remove any component from the </w:t>
      </w:r>
      <w:r>
        <w:rPr>
          <w:rFonts w:ascii="Arial" w:hAnsi="Arial" w:cs="Arial"/>
          <w:sz w:val="22"/>
          <w:szCs w:val="22"/>
          <w:lang w:eastAsia="en-GB"/>
        </w:rPr>
        <w:t>Hardware</w:t>
      </w:r>
      <w:r w:rsidRPr="00ED737C">
        <w:rPr>
          <w:rFonts w:ascii="Arial" w:hAnsi="Arial" w:cs="Arial"/>
          <w:sz w:val="22"/>
          <w:szCs w:val="22"/>
          <w:lang w:eastAsia="en-GB"/>
        </w:rPr>
        <w:t xml:space="preserve"> without the prior written consent of the </w:t>
      </w:r>
      <w:r>
        <w:rPr>
          <w:rFonts w:ascii="Arial" w:hAnsi="Arial" w:cs="Arial"/>
          <w:sz w:val="22"/>
          <w:szCs w:val="22"/>
          <w:lang w:eastAsia="en-GB"/>
        </w:rPr>
        <w:t>Supplier</w:t>
      </w:r>
      <w:r w:rsidRPr="00ED737C">
        <w:rPr>
          <w:rFonts w:ascii="Arial" w:hAnsi="Arial" w:cs="Arial"/>
          <w:sz w:val="22"/>
          <w:szCs w:val="22"/>
          <w:lang w:eastAsia="en-GB"/>
        </w:rPr>
        <w:t xml:space="preserve"> unless carried out to comply with any mandatory modifications required by law or any regulatory authority or unless the component is replaced immediately (or if removed in the ordinary course of repair and maintenance as soon as practicable) by the same component or by one of a similar make and model or an improved/advanced version of it. Title and property in all substitutions, replacements, renewals made in or to the </w:t>
      </w:r>
      <w:r>
        <w:rPr>
          <w:rFonts w:ascii="Arial" w:hAnsi="Arial" w:cs="Arial"/>
          <w:sz w:val="22"/>
          <w:szCs w:val="22"/>
          <w:lang w:eastAsia="en-GB"/>
        </w:rPr>
        <w:t>Hardware</w:t>
      </w:r>
      <w:r w:rsidRPr="00ED737C">
        <w:rPr>
          <w:rFonts w:ascii="Arial" w:hAnsi="Arial" w:cs="Arial"/>
          <w:sz w:val="22"/>
          <w:szCs w:val="22"/>
          <w:lang w:eastAsia="en-GB"/>
        </w:rPr>
        <w:t xml:space="preserve"> shall </w:t>
      </w:r>
      <w:r>
        <w:rPr>
          <w:rFonts w:ascii="Arial" w:hAnsi="Arial" w:cs="Arial"/>
          <w:sz w:val="22"/>
          <w:szCs w:val="22"/>
          <w:lang w:eastAsia="en-GB"/>
        </w:rPr>
        <w:t xml:space="preserve">continue to </w:t>
      </w:r>
      <w:r w:rsidRPr="00ED737C">
        <w:rPr>
          <w:rFonts w:ascii="Arial" w:hAnsi="Arial" w:cs="Arial"/>
          <w:sz w:val="22"/>
          <w:szCs w:val="22"/>
          <w:lang w:eastAsia="en-GB"/>
        </w:rPr>
        <w:t xml:space="preserve">vest in the </w:t>
      </w:r>
      <w:r>
        <w:rPr>
          <w:rFonts w:ascii="Arial" w:hAnsi="Arial" w:cs="Arial"/>
          <w:sz w:val="22"/>
          <w:szCs w:val="22"/>
          <w:lang w:eastAsia="en-GB"/>
        </w:rPr>
        <w:t>Supplier</w:t>
      </w:r>
      <w:r w:rsidRPr="00ED737C">
        <w:rPr>
          <w:rFonts w:ascii="Arial" w:hAnsi="Arial" w:cs="Arial"/>
          <w:sz w:val="22"/>
          <w:szCs w:val="22"/>
          <w:lang w:eastAsia="en-GB"/>
        </w:rPr>
        <w:t xml:space="preserve"> immediately upon installation;</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13.1.5</w:t>
      </w:r>
      <w:r>
        <w:rPr>
          <w:rFonts w:ascii="Arial" w:hAnsi="Arial" w:cs="Arial"/>
          <w:sz w:val="22"/>
          <w:szCs w:val="22"/>
          <w:lang w:eastAsia="en-GB"/>
        </w:rPr>
        <w:tab/>
      </w:r>
      <w:r w:rsidRPr="00ED737C">
        <w:rPr>
          <w:rFonts w:ascii="Arial" w:hAnsi="Arial" w:cs="Arial"/>
          <w:sz w:val="22"/>
          <w:szCs w:val="22"/>
          <w:lang w:eastAsia="en-GB"/>
        </w:rPr>
        <w:t xml:space="preserve">keep the </w:t>
      </w:r>
      <w:r>
        <w:rPr>
          <w:rFonts w:ascii="Arial" w:hAnsi="Arial" w:cs="Arial"/>
          <w:sz w:val="22"/>
          <w:szCs w:val="22"/>
          <w:lang w:eastAsia="en-GB"/>
        </w:rPr>
        <w:t>Supplier</w:t>
      </w:r>
      <w:r w:rsidRPr="00ED737C">
        <w:rPr>
          <w:rFonts w:ascii="Arial" w:hAnsi="Arial" w:cs="Arial"/>
          <w:sz w:val="22"/>
          <w:szCs w:val="22"/>
          <w:lang w:eastAsia="en-GB"/>
        </w:rPr>
        <w:t xml:space="preserve"> fully informed of all material matters relating to the </w:t>
      </w:r>
      <w:r>
        <w:rPr>
          <w:rFonts w:ascii="Arial" w:hAnsi="Arial" w:cs="Arial"/>
          <w:sz w:val="22"/>
          <w:szCs w:val="22"/>
          <w:lang w:eastAsia="en-GB"/>
        </w:rPr>
        <w:t>Hardware</w:t>
      </w:r>
      <w:r w:rsidRPr="00ED737C">
        <w:rPr>
          <w:rFonts w:ascii="Arial" w:hAnsi="Arial" w:cs="Arial"/>
          <w:sz w:val="22"/>
          <w:szCs w:val="22"/>
          <w:lang w:eastAsia="en-GB"/>
        </w:rPr>
        <w: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13.1.6</w:t>
      </w:r>
      <w:r>
        <w:rPr>
          <w:rFonts w:ascii="Arial" w:hAnsi="Arial" w:cs="Arial"/>
          <w:sz w:val="22"/>
          <w:szCs w:val="22"/>
          <w:lang w:eastAsia="en-GB"/>
        </w:rPr>
        <w:tab/>
      </w:r>
      <w:r w:rsidRPr="00ED737C">
        <w:rPr>
          <w:rFonts w:ascii="Arial" w:hAnsi="Arial" w:cs="Arial"/>
          <w:sz w:val="22"/>
          <w:szCs w:val="22"/>
          <w:lang w:eastAsia="en-GB"/>
        </w:rPr>
        <w:t>keep the</w:t>
      </w:r>
      <w:r>
        <w:rPr>
          <w:rFonts w:ascii="Arial" w:hAnsi="Arial" w:cs="Arial"/>
          <w:sz w:val="22"/>
          <w:szCs w:val="22"/>
          <w:lang w:eastAsia="en-GB"/>
        </w:rPr>
        <w:t xml:space="preserve"> Hardware</w:t>
      </w:r>
      <w:r w:rsidRPr="00ED737C">
        <w:rPr>
          <w:rFonts w:ascii="Arial" w:hAnsi="Arial" w:cs="Arial"/>
          <w:sz w:val="22"/>
          <w:szCs w:val="22"/>
          <w:lang w:eastAsia="en-GB"/>
        </w:rPr>
        <w:t xml:space="preserve"> at all times at the Site and shall not move or attempt to move any part of the</w:t>
      </w:r>
      <w:r>
        <w:rPr>
          <w:rFonts w:ascii="Arial" w:hAnsi="Arial" w:cs="Arial"/>
          <w:sz w:val="22"/>
          <w:szCs w:val="22"/>
          <w:lang w:eastAsia="en-GB"/>
        </w:rPr>
        <w:t xml:space="preserve"> Hardware</w:t>
      </w:r>
      <w:r w:rsidRPr="00ED737C">
        <w:rPr>
          <w:rFonts w:ascii="Arial" w:hAnsi="Arial" w:cs="Arial"/>
          <w:sz w:val="22"/>
          <w:szCs w:val="22"/>
          <w:lang w:eastAsia="en-GB"/>
        </w:rPr>
        <w:t xml:space="preserve"> to any other location without the </w:t>
      </w:r>
      <w:r>
        <w:rPr>
          <w:rFonts w:ascii="Arial" w:hAnsi="Arial" w:cs="Arial"/>
          <w:sz w:val="22"/>
          <w:szCs w:val="22"/>
          <w:lang w:eastAsia="en-GB"/>
        </w:rPr>
        <w:t>Supplier</w:t>
      </w:r>
      <w:r w:rsidRPr="00ED737C">
        <w:rPr>
          <w:rFonts w:ascii="Arial" w:hAnsi="Arial" w:cs="Arial"/>
          <w:sz w:val="22"/>
          <w:szCs w:val="22"/>
          <w:lang w:eastAsia="en-GB"/>
        </w:rPr>
        <w:t>'s prior written consent;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13.1.7</w:t>
      </w:r>
      <w:r>
        <w:rPr>
          <w:rFonts w:ascii="Arial" w:hAnsi="Arial" w:cs="Arial"/>
          <w:sz w:val="22"/>
          <w:szCs w:val="22"/>
          <w:lang w:eastAsia="en-GB"/>
        </w:rPr>
        <w:tab/>
      </w:r>
      <w:r w:rsidRPr="00ED737C">
        <w:rPr>
          <w:rFonts w:ascii="Arial" w:hAnsi="Arial" w:cs="Arial"/>
          <w:sz w:val="22"/>
          <w:szCs w:val="22"/>
          <w:lang w:eastAsia="en-GB"/>
        </w:rPr>
        <w:t xml:space="preserve">permit the </w:t>
      </w:r>
      <w:r>
        <w:rPr>
          <w:rFonts w:ascii="Arial" w:hAnsi="Arial" w:cs="Arial"/>
          <w:sz w:val="22"/>
          <w:szCs w:val="22"/>
          <w:lang w:eastAsia="en-GB"/>
        </w:rPr>
        <w:t>Supplier</w:t>
      </w:r>
      <w:r w:rsidRPr="00ED737C">
        <w:rPr>
          <w:rFonts w:ascii="Arial" w:hAnsi="Arial" w:cs="Arial"/>
          <w:sz w:val="22"/>
          <w:szCs w:val="22"/>
          <w:lang w:eastAsia="en-GB"/>
        </w:rPr>
        <w:t xml:space="preserve"> or its duly authorised representative to inspect the</w:t>
      </w:r>
      <w:r>
        <w:rPr>
          <w:rFonts w:ascii="Arial" w:hAnsi="Arial" w:cs="Arial"/>
          <w:sz w:val="22"/>
          <w:szCs w:val="22"/>
          <w:lang w:eastAsia="en-GB"/>
        </w:rPr>
        <w:t xml:space="preserve"> Hardware</w:t>
      </w:r>
      <w:r w:rsidRPr="00ED737C">
        <w:rPr>
          <w:rFonts w:ascii="Arial" w:hAnsi="Arial" w:cs="Arial"/>
          <w:sz w:val="22"/>
          <w:szCs w:val="22"/>
          <w:lang w:eastAsia="en-GB"/>
        </w:rPr>
        <w:t xml:space="preserve"> at all reasonable times and for such purpose to enter upon the Site or any premises at which the</w:t>
      </w:r>
      <w:r>
        <w:rPr>
          <w:rFonts w:ascii="Arial" w:hAnsi="Arial" w:cs="Arial"/>
          <w:sz w:val="22"/>
          <w:szCs w:val="22"/>
          <w:lang w:eastAsia="en-GB"/>
        </w:rPr>
        <w:t xml:space="preserve"> Hardware</w:t>
      </w:r>
      <w:r w:rsidRPr="00ED737C">
        <w:rPr>
          <w:rFonts w:ascii="Arial" w:hAnsi="Arial" w:cs="Arial"/>
          <w:sz w:val="22"/>
          <w:szCs w:val="22"/>
          <w:lang w:eastAsia="en-GB"/>
        </w:rPr>
        <w:t xml:space="preserve"> may be located, and shall grant reasonable access and facilities for such inspection;</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13.1.8</w:t>
      </w:r>
      <w:r>
        <w:rPr>
          <w:rFonts w:ascii="Arial" w:hAnsi="Arial" w:cs="Arial"/>
          <w:sz w:val="22"/>
          <w:szCs w:val="22"/>
          <w:lang w:eastAsia="en-GB"/>
        </w:rPr>
        <w:tab/>
      </w:r>
      <w:r w:rsidRPr="00ED737C">
        <w:rPr>
          <w:rFonts w:ascii="Arial" w:hAnsi="Arial" w:cs="Arial"/>
          <w:sz w:val="22"/>
          <w:szCs w:val="22"/>
          <w:lang w:eastAsia="en-GB"/>
        </w:rPr>
        <w:t xml:space="preserve">not, without the prior written consent of the </w:t>
      </w:r>
      <w:r>
        <w:rPr>
          <w:rFonts w:ascii="Arial" w:hAnsi="Arial" w:cs="Arial"/>
          <w:sz w:val="22"/>
          <w:szCs w:val="22"/>
          <w:lang w:eastAsia="en-GB"/>
        </w:rPr>
        <w:t>Supplier</w:t>
      </w:r>
      <w:r w:rsidRPr="00ED737C">
        <w:rPr>
          <w:rFonts w:ascii="Arial" w:hAnsi="Arial" w:cs="Arial"/>
          <w:sz w:val="22"/>
          <w:szCs w:val="22"/>
          <w:lang w:eastAsia="en-GB"/>
        </w:rPr>
        <w:t>, part with control of (including for the purposes of repair or maintenance), sell or offer for sale, underlet or lend the</w:t>
      </w:r>
      <w:r>
        <w:rPr>
          <w:rFonts w:ascii="Arial" w:hAnsi="Arial" w:cs="Arial"/>
          <w:sz w:val="22"/>
          <w:szCs w:val="22"/>
          <w:lang w:eastAsia="en-GB"/>
        </w:rPr>
        <w:t xml:space="preserve"> Hardware</w:t>
      </w:r>
      <w:r w:rsidRPr="00ED737C">
        <w:rPr>
          <w:rFonts w:ascii="Arial" w:hAnsi="Arial" w:cs="Arial"/>
          <w:sz w:val="22"/>
          <w:szCs w:val="22"/>
          <w:lang w:eastAsia="en-GB"/>
        </w:rPr>
        <w:t xml:space="preserve"> or allow the creation of any mortgage, charge, lien or other security interest in respect of it;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13.1.9</w:t>
      </w:r>
      <w:r>
        <w:rPr>
          <w:rFonts w:ascii="Arial" w:hAnsi="Arial" w:cs="Arial"/>
          <w:sz w:val="22"/>
          <w:szCs w:val="22"/>
          <w:lang w:eastAsia="en-GB"/>
        </w:rPr>
        <w:tab/>
      </w:r>
      <w:r w:rsidRPr="00ED737C">
        <w:rPr>
          <w:rFonts w:ascii="Arial" w:hAnsi="Arial" w:cs="Arial"/>
          <w:sz w:val="22"/>
          <w:szCs w:val="22"/>
          <w:lang w:eastAsia="en-GB"/>
        </w:rPr>
        <w:t xml:space="preserve">not, without the prior written consent of the </w:t>
      </w:r>
      <w:r>
        <w:rPr>
          <w:rFonts w:ascii="Arial" w:hAnsi="Arial" w:cs="Arial"/>
          <w:sz w:val="22"/>
          <w:szCs w:val="22"/>
          <w:lang w:eastAsia="en-GB"/>
        </w:rPr>
        <w:t>Supplier</w:t>
      </w:r>
      <w:r w:rsidRPr="00ED737C">
        <w:rPr>
          <w:rFonts w:ascii="Arial" w:hAnsi="Arial" w:cs="Arial"/>
          <w:sz w:val="22"/>
          <w:szCs w:val="22"/>
          <w:lang w:eastAsia="en-GB"/>
        </w:rPr>
        <w:t xml:space="preserve">, attach the </w:t>
      </w:r>
      <w:r>
        <w:rPr>
          <w:rFonts w:ascii="Arial" w:hAnsi="Arial" w:cs="Arial"/>
          <w:sz w:val="22"/>
          <w:szCs w:val="22"/>
          <w:lang w:eastAsia="en-GB"/>
        </w:rPr>
        <w:t>Hardware</w:t>
      </w:r>
      <w:r w:rsidRPr="00ED737C">
        <w:rPr>
          <w:rFonts w:ascii="Arial" w:hAnsi="Arial" w:cs="Arial"/>
          <w:sz w:val="22"/>
          <w:szCs w:val="22"/>
          <w:lang w:eastAsia="en-GB"/>
        </w:rPr>
        <w:t xml:space="preserve"> to any land or building so as to cause the </w:t>
      </w:r>
      <w:r>
        <w:rPr>
          <w:rFonts w:ascii="Arial" w:hAnsi="Arial" w:cs="Arial"/>
          <w:sz w:val="22"/>
          <w:szCs w:val="22"/>
          <w:lang w:eastAsia="en-GB"/>
        </w:rPr>
        <w:t>Hardware</w:t>
      </w:r>
      <w:r w:rsidRPr="00ED737C">
        <w:rPr>
          <w:rFonts w:ascii="Arial" w:hAnsi="Arial" w:cs="Arial"/>
          <w:sz w:val="22"/>
          <w:szCs w:val="22"/>
          <w:lang w:eastAsia="en-GB"/>
        </w:rPr>
        <w:t xml:space="preserve"> to become a permanent or immovable fixture on such land or building. If the </w:t>
      </w:r>
      <w:r>
        <w:rPr>
          <w:rFonts w:ascii="Arial" w:hAnsi="Arial" w:cs="Arial"/>
          <w:sz w:val="22"/>
          <w:szCs w:val="22"/>
          <w:lang w:eastAsia="en-GB"/>
        </w:rPr>
        <w:t>Hardware</w:t>
      </w:r>
      <w:r w:rsidRPr="00ED737C">
        <w:rPr>
          <w:rFonts w:ascii="Arial" w:hAnsi="Arial" w:cs="Arial"/>
          <w:sz w:val="22"/>
          <w:szCs w:val="22"/>
          <w:lang w:eastAsia="en-GB"/>
        </w:rPr>
        <w:t xml:space="preserve"> does become affixed to any land or building then the </w:t>
      </w:r>
      <w:r>
        <w:rPr>
          <w:rFonts w:ascii="Arial" w:hAnsi="Arial" w:cs="Arial"/>
          <w:sz w:val="22"/>
          <w:szCs w:val="22"/>
          <w:lang w:eastAsia="en-GB"/>
        </w:rPr>
        <w:t>Hardware</w:t>
      </w:r>
      <w:r w:rsidRPr="00ED737C">
        <w:rPr>
          <w:rFonts w:ascii="Arial" w:hAnsi="Arial" w:cs="Arial"/>
          <w:sz w:val="22"/>
          <w:szCs w:val="22"/>
          <w:lang w:eastAsia="en-GB"/>
        </w:rPr>
        <w:t xml:space="preserve"> must be capable of being removed without material injury t</w:t>
      </w:r>
      <w:r>
        <w:rPr>
          <w:rFonts w:ascii="Arial" w:hAnsi="Arial" w:cs="Arial"/>
          <w:sz w:val="22"/>
          <w:szCs w:val="22"/>
          <w:lang w:eastAsia="en-GB"/>
        </w:rPr>
        <w:t>o such land or building and the End User</w:t>
      </w:r>
      <w:r w:rsidRPr="00ED737C">
        <w:rPr>
          <w:rFonts w:ascii="Arial" w:hAnsi="Arial" w:cs="Arial"/>
          <w:sz w:val="22"/>
          <w:szCs w:val="22"/>
          <w:lang w:eastAsia="en-GB"/>
        </w:rPr>
        <w:t xml:space="preserve"> shall repair and make good any damage caused by the affixation or removal of the </w:t>
      </w:r>
      <w:r>
        <w:rPr>
          <w:rFonts w:ascii="Arial" w:hAnsi="Arial" w:cs="Arial"/>
          <w:sz w:val="22"/>
          <w:szCs w:val="22"/>
          <w:lang w:eastAsia="en-GB"/>
        </w:rPr>
        <w:t>Hardware</w:t>
      </w:r>
      <w:r w:rsidRPr="00ED737C">
        <w:rPr>
          <w:rFonts w:ascii="Arial" w:hAnsi="Arial" w:cs="Arial"/>
          <w:sz w:val="22"/>
          <w:szCs w:val="22"/>
          <w:lang w:eastAsia="en-GB"/>
        </w:rPr>
        <w:t xml:space="preserve"> from any land or building and indemnify the </w:t>
      </w:r>
      <w:r>
        <w:rPr>
          <w:rFonts w:ascii="Arial" w:hAnsi="Arial" w:cs="Arial"/>
          <w:sz w:val="22"/>
          <w:szCs w:val="22"/>
          <w:lang w:eastAsia="en-GB"/>
        </w:rPr>
        <w:t>Supplier</w:t>
      </w:r>
      <w:r w:rsidRPr="00ED737C">
        <w:rPr>
          <w:rFonts w:ascii="Arial" w:hAnsi="Arial" w:cs="Arial"/>
          <w:sz w:val="22"/>
          <w:szCs w:val="22"/>
          <w:lang w:eastAsia="en-GB"/>
        </w:rPr>
        <w:t xml:space="preserve"> against all losses, costs or expenses incurred as a result of such affixation or removal;</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13.1.10</w:t>
      </w:r>
      <w:r>
        <w:rPr>
          <w:rFonts w:ascii="Arial" w:hAnsi="Arial" w:cs="Arial"/>
          <w:sz w:val="22"/>
          <w:szCs w:val="22"/>
          <w:lang w:eastAsia="en-GB"/>
        </w:rPr>
        <w:tab/>
      </w:r>
      <w:r w:rsidRPr="00ED737C">
        <w:rPr>
          <w:rFonts w:ascii="Arial" w:hAnsi="Arial" w:cs="Arial"/>
          <w:sz w:val="22"/>
          <w:szCs w:val="22"/>
          <w:lang w:eastAsia="en-GB"/>
        </w:rPr>
        <w:t xml:space="preserve">not do or permit to be done any act or thing which will or may jeopardise the right, title and/or interest of the </w:t>
      </w:r>
      <w:r>
        <w:rPr>
          <w:rFonts w:ascii="Arial" w:hAnsi="Arial" w:cs="Arial"/>
          <w:sz w:val="22"/>
          <w:szCs w:val="22"/>
          <w:lang w:eastAsia="en-GB"/>
        </w:rPr>
        <w:t>Supplier</w:t>
      </w:r>
      <w:r w:rsidRPr="00ED737C">
        <w:rPr>
          <w:rFonts w:ascii="Arial" w:hAnsi="Arial" w:cs="Arial"/>
          <w:sz w:val="22"/>
          <w:szCs w:val="22"/>
          <w:lang w:eastAsia="en-GB"/>
        </w:rPr>
        <w:t xml:space="preserve"> in the </w:t>
      </w:r>
      <w:r>
        <w:rPr>
          <w:rFonts w:ascii="Arial" w:hAnsi="Arial" w:cs="Arial"/>
          <w:sz w:val="22"/>
          <w:szCs w:val="22"/>
          <w:lang w:eastAsia="en-GB"/>
        </w:rPr>
        <w:t xml:space="preserve"> Hardware</w:t>
      </w:r>
      <w:r w:rsidRPr="00ED737C">
        <w:rPr>
          <w:rFonts w:ascii="Arial" w:hAnsi="Arial" w:cs="Arial"/>
          <w:sz w:val="22"/>
          <w:szCs w:val="22"/>
          <w:lang w:eastAsia="en-GB"/>
        </w:rPr>
        <w:t xml:space="preserve"> and, where the </w:t>
      </w:r>
      <w:r>
        <w:rPr>
          <w:rFonts w:ascii="Arial" w:hAnsi="Arial" w:cs="Arial"/>
          <w:sz w:val="22"/>
          <w:szCs w:val="22"/>
          <w:lang w:eastAsia="en-GB"/>
        </w:rPr>
        <w:t xml:space="preserve"> Hardware</w:t>
      </w:r>
      <w:r w:rsidRPr="00ED737C">
        <w:rPr>
          <w:rFonts w:ascii="Arial" w:hAnsi="Arial" w:cs="Arial"/>
          <w:sz w:val="22"/>
          <w:szCs w:val="22"/>
          <w:lang w:eastAsia="en-GB"/>
        </w:rPr>
        <w:t xml:space="preserve"> has become affixed to any land or building, the </w:t>
      </w:r>
      <w:r>
        <w:rPr>
          <w:rFonts w:ascii="Arial" w:hAnsi="Arial" w:cs="Arial"/>
          <w:sz w:val="22"/>
          <w:szCs w:val="22"/>
          <w:lang w:eastAsia="en-GB"/>
        </w:rPr>
        <w:t xml:space="preserve"> End User</w:t>
      </w:r>
      <w:r w:rsidRPr="00ED737C">
        <w:rPr>
          <w:rFonts w:ascii="Arial" w:hAnsi="Arial" w:cs="Arial"/>
          <w:sz w:val="22"/>
          <w:szCs w:val="22"/>
          <w:lang w:eastAsia="en-GB"/>
        </w:rPr>
        <w:t xml:space="preserve"> must take all necessary steps to ensure that the </w:t>
      </w:r>
      <w:r>
        <w:rPr>
          <w:rFonts w:ascii="Arial" w:hAnsi="Arial" w:cs="Arial"/>
          <w:sz w:val="22"/>
          <w:szCs w:val="22"/>
          <w:lang w:eastAsia="en-GB"/>
        </w:rPr>
        <w:t>Supplier</w:t>
      </w:r>
      <w:r w:rsidRPr="00ED737C">
        <w:rPr>
          <w:rFonts w:ascii="Arial" w:hAnsi="Arial" w:cs="Arial"/>
          <w:sz w:val="22"/>
          <w:szCs w:val="22"/>
          <w:lang w:eastAsia="en-GB"/>
        </w:rPr>
        <w:t xml:space="preserve"> may enter such land or building and recover the </w:t>
      </w:r>
      <w:r>
        <w:rPr>
          <w:rFonts w:ascii="Arial" w:hAnsi="Arial" w:cs="Arial"/>
          <w:sz w:val="22"/>
          <w:szCs w:val="22"/>
          <w:lang w:eastAsia="en-GB"/>
        </w:rPr>
        <w:t xml:space="preserve"> Hardware</w:t>
      </w:r>
      <w:r w:rsidRPr="00ED737C">
        <w:rPr>
          <w:rFonts w:ascii="Arial" w:hAnsi="Arial" w:cs="Arial"/>
          <w:sz w:val="22"/>
          <w:szCs w:val="22"/>
          <w:lang w:eastAsia="en-GB"/>
        </w:rPr>
        <w:t xml:space="preserve"> both during the term of this </w:t>
      </w:r>
      <w:r>
        <w:rPr>
          <w:rFonts w:ascii="Arial" w:hAnsi="Arial" w:cs="Arial"/>
          <w:sz w:val="22"/>
          <w:szCs w:val="22"/>
          <w:lang w:eastAsia="en-GB"/>
        </w:rPr>
        <w:t>A</w:t>
      </w:r>
      <w:r w:rsidRPr="00ED737C">
        <w:rPr>
          <w:rFonts w:ascii="Arial" w:hAnsi="Arial" w:cs="Arial"/>
          <w:sz w:val="22"/>
          <w:szCs w:val="22"/>
          <w:lang w:eastAsia="en-GB"/>
        </w:rPr>
        <w:t xml:space="preserve">greement and for a reasonable period thereafter, including by procuring from any person having an interest in such land or building, a waiver in writing and in favour of the </w:t>
      </w:r>
      <w:r>
        <w:rPr>
          <w:rFonts w:ascii="Arial" w:hAnsi="Arial" w:cs="Arial"/>
          <w:sz w:val="22"/>
          <w:szCs w:val="22"/>
          <w:lang w:eastAsia="en-GB"/>
        </w:rPr>
        <w:t>Supplier</w:t>
      </w:r>
      <w:r w:rsidRPr="00ED737C">
        <w:rPr>
          <w:rFonts w:ascii="Arial" w:hAnsi="Arial" w:cs="Arial"/>
          <w:sz w:val="22"/>
          <w:szCs w:val="22"/>
          <w:lang w:eastAsia="en-GB"/>
        </w:rPr>
        <w:t xml:space="preserve"> of any rights such person may have or acquire in the </w:t>
      </w:r>
      <w:r>
        <w:rPr>
          <w:rFonts w:ascii="Arial" w:hAnsi="Arial" w:cs="Arial"/>
          <w:sz w:val="22"/>
          <w:szCs w:val="22"/>
          <w:lang w:eastAsia="en-GB"/>
        </w:rPr>
        <w:t xml:space="preserve"> Hardware</w:t>
      </w:r>
      <w:r w:rsidRPr="00ED737C">
        <w:rPr>
          <w:rFonts w:ascii="Arial" w:hAnsi="Arial" w:cs="Arial"/>
          <w:sz w:val="22"/>
          <w:szCs w:val="22"/>
          <w:lang w:eastAsia="en-GB"/>
        </w:rPr>
        <w:t xml:space="preserve"> and </w:t>
      </w:r>
      <w:r w:rsidRPr="00ED737C">
        <w:rPr>
          <w:rFonts w:ascii="Arial" w:hAnsi="Arial" w:cs="Arial"/>
          <w:sz w:val="22"/>
          <w:szCs w:val="22"/>
          <w:lang w:eastAsia="en-GB"/>
        </w:rPr>
        <w:lastRenderedPageBreak/>
        <w:t xml:space="preserve">a right for the </w:t>
      </w:r>
      <w:r>
        <w:rPr>
          <w:rFonts w:ascii="Arial" w:hAnsi="Arial" w:cs="Arial"/>
          <w:sz w:val="22"/>
          <w:szCs w:val="22"/>
          <w:lang w:eastAsia="en-GB"/>
        </w:rPr>
        <w:t>Supplier</w:t>
      </w:r>
      <w:r w:rsidRPr="00ED737C">
        <w:rPr>
          <w:rFonts w:ascii="Arial" w:hAnsi="Arial" w:cs="Arial"/>
          <w:sz w:val="22"/>
          <w:szCs w:val="22"/>
          <w:lang w:eastAsia="en-GB"/>
        </w:rPr>
        <w:t xml:space="preserve"> to enter onto such land or building to remove the </w:t>
      </w:r>
      <w:r>
        <w:rPr>
          <w:rFonts w:ascii="Arial" w:hAnsi="Arial" w:cs="Arial"/>
          <w:sz w:val="22"/>
          <w:szCs w:val="22"/>
          <w:lang w:eastAsia="en-GB"/>
        </w:rPr>
        <w:t xml:space="preserve"> Hardware</w:t>
      </w:r>
      <w:r w:rsidRPr="00ED737C">
        <w:rPr>
          <w:rFonts w:ascii="Arial" w:hAnsi="Arial" w:cs="Arial"/>
          <w:sz w:val="22"/>
          <w:szCs w:val="22"/>
          <w:lang w:eastAsia="en-GB"/>
        </w:rPr>
        <w: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13.1.11</w:t>
      </w:r>
      <w:r>
        <w:rPr>
          <w:rFonts w:ascii="Arial" w:hAnsi="Arial" w:cs="Arial"/>
          <w:sz w:val="22"/>
          <w:szCs w:val="22"/>
          <w:lang w:eastAsia="en-GB"/>
        </w:rPr>
        <w:tab/>
      </w:r>
      <w:r w:rsidRPr="00ED737C">
        <w:rPr>
          <w:rFonts w:ascii="Arial" w:hAnsi="Arial" w:cs="Arial"/>
          <w:sz w:val="22"/>
          <w:szCs w:val="22"/>
          <w:lang w:eastAsia="en-GB"/>
        </w:rPr>
        <w:t xml:space="preserve">not suffer or permit the </w:t>
      </w:r>
      <w:r>
        <w:rPr>
          <w:rFonts w:ascii="Arial" w:hAnsi="Arial" w:cs="Arial"/>
          <w:sz w:val="22"/>
          <w:szCs w:val="22"/>
          <w:lang w:eastAsia="en-GB"/>
        </w:rPr>
        <w:t xml:space="preserve"> Hardware</w:t>
      </w:r>
      <w:r w:rsidRPr="00ED737C">
        <w:rPr>
          <w:rFonts w:ascii="Arial" w:hAnsi="Arial" w:cs="Arial"/>
          <w:sz w:val="22"/>
          <w:szCs w:val="22"/>
          <w:lang w:eastAsia="en-GB"/>
        </w:rPr>
        <w:t xml:space="preserve"> to be confiscated, seized or taken out of its possession or control under any distress, execution or other legal process, but if the </w:t>
      </w:r>
      <w:r>
        <w:rPr>
          <w:rFonts w:ascii="Arial" w:hAnsi="Arial" w:cs="Arial"/>
          <w:sz w:val="22"/>
          <w:szCs w:val="22"/>
          <w:lang w:eastAsia="en-GB"/>
        </w:rPr>
        <w:t xml:space="preserve"> Hardware</w:t>
      </w:r>
      <w:r w:rsidRPr="00ED737C">
        <w:rPr>
          <w:rFonts w:ascii="Arial" w:hAnsi="Arial" w:cs="Arial"/>
          <w:sz w:val="22"/>
          <w:szCs w:val="22"/>
          <w:lang w:eastAsia="en-GB"/>
        </w:rPr>
        <w:t xml:space="preserve"> is so confiscated, seized or taken, the </w:t>
      </w:r>
      <w:r>
        <w:rPr>
          <w:rFonts w:ascii="Arial" w:hAnsi="Arial" w:cs="Arial"/>
          <w:sz w:val="22"/>
          <w:szCs w:val="22"/>
          <w:lang w:eastAsia="en-GB"/>
        </w:rPr>
        <w:t xml:space="preserve"> End User</w:t>
      </w:r>
      <w:r w:rsidRPr="00ED737C">
        <w:rPr>
          <w:rFonts w:ascii="Arial" w:hAnsi="Arial" w:cs="Arial"/>
          <w:sz w:val="22"/>
          <w:szCs w:val="22"/>
          <w:lang w:eastAsia="en-GB"/>
        </w:rPr>
        <w:t xml:space="preserve"> shall notify the </w:t>
      </w:r>
      <w:r>
        <w:rPr>
          <w:rFonts w:ascii="Arial" w:hAnsi="Arial" w:cs="Arial"/>
          <w:sz w:val="22"/>
          <w:szCs w:val="22"/>
          <w:lang w:eastAsia="en-GB"/>
        </w:rPr>
        <w:t>Supplier</w:t>
      </w:r>
      <w:r w:rsidRPr="00ED737C">
        <w:rPr>
          <w:rFonts w:ascii="Arial" w:hAnsi="Arial" w:cs="Arial"/>
          <w:sz w:val="22"/>
          <w:szCs w:val="22"/>
          <w:lang w:eastAsia="en-GB"/>
        </w:rPr>
        <w:t xml:space="preserve"> and the </w:t>
      </w:r>
      <w:r>
        <w:rPr>
          <w:rFonts w:ascii="Arial" w:hAnsi="Arial" w:cs="Arial"/>
          <w:sz w:val="22"/>
          <w:szCs w:val="22"/>
          <w:lang w:eastAsia="en-GB"/>
        </w:rPr>
        <w:t xml:space="preserve"> End User</w:t>
      </w:r>
      <w:r w:rsidRPr="00ED737C">
        <w:rPr>
          <w:rFonts w:ascii="Arial" w:hAnsi="Arial" w:cs="Arial"/>
          <w:sz w:val="22"/>
          <w:szCs w:val="22"/>
          <w:lang w:eastAsia="en-GB"/>
        </w:rPr>
        <w:t xml:space="preserve"> shall at its sole expense use its best endeavours to procure an immediate release of the </w:t>
      </w:r>
      <w:r>
        <w:rPr>
          <w:rFonts w:ascii="Arial" w:hAnsi="Arial" w:cs="Arial"/>
          <w:sz w:val="22"/>
          <w:szCs w:val="22"/>
          <w:lang w:eastAsia="en-GB"/>
        </w:rPr>
        <w:t xml:space="preserve"> Hardware</w:t>
      </w:r>
      <w:r w:rsidRPr="00ED737C">
        <w:rPr>
          <w:rFonts w:ascii="Arial" w:hAnsi="Arial" w:cs="Arial"/>
          <w:sz w:val="22"/>
          <w:szCs w:val="22"/>
          <w:lang w:eastAsia="en-GB"/>
        </w:rPr>
        <w:t xml:space="preserve"> and shall indemnify the </w:t>
      </w:r>
      <w:r>
        <w:rPr>
          <w:rFonts w:ascii="Arial" w:hAnsi="Arial" w:cs="Arial"/>
          <w:sz w:val="22"/>
          <w:szCs w:val="22"/>
          <w:lang w:eastAsia="en-GB"/>
        </w:rPr>
        <w:t>Supplier</w:t>
      </w:r>
      <w:r w:rsidRPr="00ED737C">
        <w:rPr>
          <w:rFonts w:ascii="Arial" w:hAnsi="Arial" w:cs="Arial"/>
          <w:sz w:val="22"/>
          <w:szCs w:val="22"/>
          <w:lang w:eastAsia="en-GB"/>
        </w:rPr>
        <w:t xml:space="preserve"> on demand against all losses, costs, charges, damages and expenses incurred as a result of such confiscation;</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13.1.12</w:t>
      </w:r>
      <w:r>
        <w:rPr>
          <w:rFonts w:ascii="Arial" w:hAnsi="Arial" w:cs="Arial"/>
          <w:sz w:val="22"/>
          <w:szCs w:val="22"/>
          <w:lang w:eastAsia="en-GB"/>
        </w:rPr>
        <w:tab/>
        <w:t>not use the Managed Print Service</w:t>
      </w:r>
      <w:r w:rsidRPr="00ED737C">
        <w:rPr>
          <w:rFonts w:ascii="Arial" w:hAnsi="Arial" w:cs="Arial"/>
          <w:sz w:val="22"/>
          <w:szCs w:val="22"/>
          <w:lang w:eastAsia="en-GB"/>
        </w:rPr>
        <w:t xml:space="preserve"> for any unlawful purpose;</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13.1.13</w:t>
      </w:r>
      <w:r>
        <w:rPr>
          <w:rFonts w:ascii="Arial" w:hAnsi="Arial" w:cs="Arial"/>
          <w:sz w:val="22"/>
          <w:szCs w:val="22"/>
          <w:lang w:eastAsia="en-GB"/>
        </w:rPr>
        <w:tab/>
        <w:t>ensure that at all times the Managed Print Service</w:t>
      </w:r>
      <w:r w:rsidRPr="00ED737C">
        <w:rPr>
          <w:rFonts w:ascii="Arial" w:hAnsi="Arial" w:cs="Arial"/>
          <w:sz w:val="22"/>
          <w:szCs w:val="22"/>
          <w:lang w:eastAsia="en-GB"/>
        </w:rPr>
        <w:t xml:space="preserve"> remains identifiable as being the </w:t>
      </w:r>
      <w:r>
        <w:rPr>
          <w:rFonts w:ascii="Arial" w:hAnsi="Arial" w:cs="Arial"/>
          <w:sz w:val="22"/>
          <w:szCs w:val="22"/>
          <w:lang w:eastAsia="en-GB"/>
        </w:rPr>
        <w:t>Supplier</w:t>
      </w:r>
      <w:r w:rsidRPr="00ED737C">
        <w:rPr>
          <w:rFonts w:ascii="Arial" w:hAnsi="Arial" w:cs="Arial"/>
          <w:sz w:val="22"/>
          <w:szCs w:val="22"/>
          <w:lang w:eastAsia="en-GB"/>
        </w:rPr>
        <w:t xml:space="preserve">'s property and wherever possible shall ensure that a visible sign to that effect is attached to the </w:t>
      </w:r>
      <w:r>
        <w:rPr>
          <w:rFonts w:ascii="Arial" w:hAnsi="Arial" w:cs="Arial"/>
          <w:sz w:val="22"/>
          <w:szCs w:val="22"/>
          <w:lang w:eastAsia="en-GB"/>
        </w:rPr>
        <w:t>Hardware</w:t>
      </w:r>
      <w:r w:rsidRPr="00ED737C">
        <w:rPr>
          <w:rFonts w:ascii="Arial" w:hAnsi="Arial" w:cs="Arial"/>
          <w:sz w:val="22"/>
          <w:szCs w:val="22"/>
          <w:lang w:eastAsia="en-GB"/>
        </w:rPr>
        <w:t>;</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13.1.14</w:t>
      </w:r>
      <w:r>
        <w:rPr>
          <w:rFonts w:ascii="Arial" w:hAnsi="Arial" w:cs="Arial"/>
          <w:sz w:val="22"/>
          <w:szCs w:val="22"/>
          <w:lang w:eastAsia="en-GB"/>
        </w:rPr>
        <w:tab/>
      </w:r>
      <w:r w:rsidRPr="00ED737C">
        <w:rPr>
          <w:rFonts w:ascii="Arial" w:hAnsi="Arial" w:cs="Arial"/>
          <w:sz w:val="22"/>
          <w:szCs w:val="22"/>
          <w:lang w:eastAsia="en-GB"/>
        </w:rPr>
        <w:t>deliver up the</w:t>
      </w:r>
      <w:r>
        <w:rPr>
          <w:rFonts w:ascii="Arial" w:hAnsi="Arial" w:cs="Arial"/>
          <w:sz w:val="22"/>
          <w:szCs w:val="22"/>
          <w:lang w:eastAsia="en-GB"/>
        </w:rPr>
        <w:t xml:space="preserve"> Hardware</w:t>
      </w:r>
      <w:r w:rsidRPr="00ED737C">
        <w:rPr>
          <w:rFonts w:ascii="Arial" w:hAnsi="Arial" w:cs="Arial"/>
          <w:sz w:val="22"/>
          <w:szCs w:val="22"/>
          <w:lang w:eastAsia="en-GB"/>
        </w:rPr>
        <w:t xml:space="preserve"> at the end of the</w:t>
      </w:r>
      <w:r>
        <w:rPr>
          <w:rFonts w:ascii="Arial" w:hAnsi="Arial" w:cs="Arial"/>
          <w:sz w:val="22"/>
          <w:szCs w:val="22"/>
          <w:lang w:eastAsia="en-GB"/>
        </w:rPr>
        <w:t xml:space="preserve"> Lease</w:t>
      </w:r>
      <w:r w:rsidRPr="00ED737C">
        <w:rPr>
          <w:rFonts w:ascii="Arial" w:hAnsi="Arial" w:cs="Arial"/>
          <w:sz w:val="22"/>
          <w:szCs w:val="22"/>
          <w:lang w:eastAsia="en-GB"/>
        </w:rPr>
        <w:t xml:space="preserve"> Period or on earlier termination of this agreement at such address as the </w:t>
      </w:r>
      <w:r>
        <w:rPr>
          <w:rFonts w:ascii="Arial" w:hAnsi="Arial" w:cs="Arial"/>
          <w:sz w:val="22"/>
          <w:szCs w:val="22"/>
          <w:lang w:eastAsia="en-GB"/>
        </w:rPr>
        <w:t>Supplier</w:t>
      </w:r>
      <w:r w:rsidRPr="00ED737C">
        <w:rPr>
          <w:rFonts w:ascii="Arial" w:hAnsi="Arial" w:cs="Arial"/>
          <w:sz w:val="22"/>
          <w:szCs w:val="22"/>
          <w:lang w:eastAsia="en-GB"/>
        </w:rPr>
        <w:t xml:space="preserve"> requires, or if necessary allow the </w:t>
      </w:r>
      <w:r>
        <w:rPr>
          <w:rFonts w:ascii="Arial" w:hAnsi="Arial" w:cs="Arial"/>
          <w:sz w:val="22"/>
          <w:szCs w:val="22"/>
          <w:lang w:eastAsia="en-GB"/>
        </w:rPr>
        <w:t>Supplier</w:t>
      </w:r>
      <w:r w:rsidRPr="00ED737C">
        <w:rPr>
          <w:rFonts w:ascii="Arial" w:hAnsi="Arial" w:cs="Arial"/>
          <w:sz w:val="22"/>
          <w:szCs w:val="22"/>
          <w:lang w:eastAsia="en-GB"/>
        </w:rPr>
        <w:t xml:space="preserve"> or its representatives access to the Site or any premises where the</w:t>
      </w:r>
      <w:r>
        <w:rPr>
          <w:rFonts w:ascii="Arial" w:hAnsi="Arial" w:cs="Arial"/>
          <w:sz w:val="22"/>
          <w:szCs w:val="22"/>
          <w:lang w:eastAsia="en-GB"/>
        </w:rPr>
        <w:t xml:space="preserve"> Hardware</w:t>
      </w:r>
      <w:r w:rsidRPr="00ED737C">
        <w:rPr>
          <w:rFonts w:ascii="Arial" w:hAnsi="Arial" w:cs="Arial"/>
          <w:sz w:val="22"/>
          <w:szCs w:val="22"/>
          <w:lang w:eastAsia="en-GB"/>
        </w:rPr>
        <w:t xml:space="preserve"> is located for the purpose of removing the</w:t>
      </w:r>
      <w:r>
        <w:rPr>
          <w:rFonts w:ascii="Arial" w:hAnsi="Arial" w:cs="Arial"/>
          <w:sz w:val="22"/>
          <w:szCs w:val="22"/>
          <w:lang w:eastAsia="en-GB"/>
        </w:rPr>
        <w:t xml:space="preserve"> Hardware</w:t>
      </w:r>
      <w:r w:rsidRPr="00ED737C">
        <w:rPr>
          <w:rFonts w:ascii="Arial" w:hAnsi="Arial" w:cs="Arial"/>
          <w:sz w:val="22"/>
          <w:szCs w:val="22"/>
          <w:lang w:eastAsia="en-GB"/>
        </w:rPr>
        <w:t>; and</w:t>
      </w:r>
    </w:p>
    <w:p w:rsidR="00E42E15" w:rsidRPr="00ED737C" w:rsidRDefault="00E42E15" w:rsidP="00E42E15">
      <w:pPr>
        <w:numPr>
          <w:ilvl w:val="2"/>
          <w:numId w:val="0"/>
        </w:numPr>
        <w:tabs>
          <w:tab w:val="num" w:pos="2706"/>
        </w:tabs>
        <w:spacing w:before="200" w:after="60"/>
        <w:ind w:left="1560" w:hanging="851"/>
        <w:jc w:val="both"/>
        <w:rPr>
          <w:rFonts w:ascii="Arial" w:hAnsi="Arial" w:cs="Arial"/>
          <w:sz w:val="22"/>
          <w:szCs w:val="22"/>
          <w:lang w:eastAsia="en-GB"/>
        </w:rPr>
      </w:pPr>
      <w:r>
        <w:rPr>
          <w:rFonts w:ascii="Arial" w:hAnsi="Arial" w:cs="Arial"/>
          <w:sz w:val="22"/>
          <w:szCs w:val="22"/>
          <w:lang w:eastAsia="en-GB"/>
        </w:rPr>
        <w:t>13.1.15</w:t>
      </w:r>
      <w:r>
        <w:rPr>
          <w:rFonts w:ascii="Arial" w:hAnsi="Arial" w:cs="Arial"/>
          <w:sz w:val="22"/>
          <w:szCs w:val="22"/>
          <w:lang w:eastAsia="en-GB"/>
        </w:rPr>
        <w:tab/>
      </w:r>
      <w:r w:rsidRPr="00ED737C">
        <w:rPr>
          <w:rFonts w:ascii="Arial" w:hAnsi="Arial" w:cs="Arial"/>
          <w:sz w:val="22"/>
          <w:szCs w:val="22"/>
          <w:lang w:eastAsia="en-GB"/>
        </w:rPr>
        <w:t xml:space="preserve">not do or permit to be done anything which could invalidate the insurances referred to in </w:t>
      </w:r>
      <w:r w:rsidRPr="003520AB">
        <w:rPr>
          <w:rFonts w:ascii="Arial" w:hAnsi="Arial" w:cs="Arial"/>
          <w:sz w:val="22"/>
          <w:szCs w:val="22"/>
          <w:lang w:eastAsia="en-GB"/>
        </w:rPr>
        <w:t>clause</w:t>
      </w:r>
      <w:r w:rsidRPr="003520AB">
        <w:rPr>
          <w:rFonts w:ascii="Arial" w:hAnsi="Arial" w:cs="Arial"/>
          <w:i/>
          <w:sz w:val="22"/>
          <w:szCs w:val="22"/>
          <w:lang w:eastAsia="en-GB"/>
        </w:rPr>
        <w:t xml:space="preserve"> </w:t>
      </w:r>
      <w:r w:rsidRPr="003520AB">
        <w:rPr>
          <w:rFonts w:ascii="Arial" w:hAnsi="Arial" w:cs="Arial"/>
          <w:sz w:val="22"/>
          <w:szCs w:val="22"/>
          <w:lang w:eastAsia="en-GB"/>
        </w:rPr>
        <w:t>11.</w:t>
      </w:r>
    </w:p>
    <w:p w:rsidR="00E42E15" w:rsidRPr="00C22E0E"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 xml:space="preserve">13.2 </w:t>
      </w:r>
      <w:r>
        <w:rPr>
          <w:rFonts w:ascii="Arial" w:hAnsi="Arial" w:cs="Arial"/>
          <w:sz w:val="22"/>
          <w:szCs w:val="22"/>
          <w:lang w:eastAsia="en-GB"/>
        </w:rPr>
        <w:tab/>
      </w:r>
      <w:r w:rsidRPr="00C22E0E">
        <w:rPr>
          <w:rFonts w:ascii="Arial" w:hAnsi="Arial" w:cs="Arial"/>
          <w:sz w:val="22"/>
          <w:szCs w:val="22"/>
          <w:lang w:eastAsia="en-GB"/>
        </w:rPr>
        <w:t xml:space="preserve">The </w:t>
      </w:r>
      <w:r>
        <w:rPr>
          <w:rFonts w:ascii="Arial" w:hAnsi="Arial" w:cs="Arial"/>
          <w:sz w:val="22"/>
          <w:szCs w:val="22"/>
          <w:lang w:eastAsia="en-GB"/>
        </w:rPr>
        <w:t xml:space="preserve"> End User</w:t>
      </w:r>
      <w:r w:rsidRPr="00C22E0E">
        <w:rPr>
          <w:rFonts w:ascii="Arial" w:hAnsi="Arial" w:cs="Arial"/>
          <w:sz w:val="22"/>
          <w:szCs w:val="22"/>
          <w:lang w:eastAsia="en-GB"/>
        </w:rPr>
        <w:t xml:space="preserve"> acknowledges that the </w:t>
      </w:r>
      <w:r>
        <w:rPr>
          <w:rFonts w:ascii="Arial" w:hAnsi="Arial" w:cs="Arial"/>
          <w:sz w:val="22"/>
          <w:szCs w:val="22"/>
          <w:lang w:eastAsia="en-GB"/>
        </w:rPr>
        <w:t>Supplier</w:t>
      </w:r>
      <w:r w:rsidRPr="00C22E0E">
        <w:rPr>
          <w:rFonts w:ascii="Arial" w:hAnsi="Arial" w:cs="Arial"/>
          <w:sz w:val="22"/>
          <w:szCs w:val="22"/>
          <w:lang w:eastAsia="en-GB"/>
        </w:rPr>
        <w:t xml:space="preserve"> shall not be responsible for any loss of or damage to the </w:t>
      </w:r>
      <w:r>
        <w:rPr>
          <w:rFonts w:ascii="Arial" w:hAnsi="Arial" w:cs="Arial"/>
          <w:sz w:val="22"/>
          <w:szCs w:val="22"/>
          <w:lang w:eastAsia="en-GB"/>
        </w:rPr>
        <w:t xml:space="preserve"> Hardware</w:t>
      </w:r>
      <w:r w:rsidRPr="00C22E0E">
        <w:rPr>
          <w:rFonts w:ascii="Arial" w:hAnsi="Arial" w:cs="Arial"/>
          <w:sz w:val="22"/>
          <w:szCs w:val="22"/>
          <w:lang w:eastAsia="en-GB"/>
        </w:rPr>
        <w:t xml:space="preserve"> arising out of or in connection with any negligence, misuse, mishandling of the </w:t>
      </w:r>
      <w:r>
        <w:rPr>
          <w:rFonts w:ascii="Arial" w:hAnsi="Arial" w:cs="Arial"/>
          <w:sz w:val="22"/>
          <w:szCs w:val="22"/>
          <w:lang w:eastAsia="en-GB"/>
        </w:rPr>
        <w:t xml:space="preserve"> Hardware</w:t>
      </w:r>
      <w:r w:rsidRPr="00C22E0E">
        <w:rPr>
          <w:rFonts w:ascii="Arial" w:hAnsi="Arial" w:cs="Arial"/>
          <w:sz w:val="22"/>
          <w:szCs w:val="22"/>
          <w:lang w:eastAsia="en-GB"/>
        </w:rPr>
        <w:t xml:space="preserve"> or otherwise caused by the </w:t>
      </w:r>
      <w:r>
        <w:rPr>
          <w:rFonts w:ascii="Arial" w:hAnsi="Arial" w:cs="Arial"/>
          <w:sz w:val="22"/>
          <w:szCs w:val="22"/>
          <w:lang w:eastAsia="en-GB"/>
        </w:rPr>
        <w:t xml:space="preserve"> End User</w:t>
      </w:r>
      <w:r w:rsidRPr="00C22E0E">
        <w:rPr>
          <w:rFonts w:ascii="Arial" w:hAnsi="Arial" w:cs="Arial"/>
          <w:sz w:val="22"/>
          <w:szCs w:val="22"/>
          <w:lang w:eastAsia="en-GB"/>
        </w:rPr>
        <w:t xml:space="preserve"> or its officers, employees, agents and contractors, and the </w:t>
      </w:r>
      <w:r>
        <w:rPr>
          <w:rFonts w:ascii="Arial" w:hAnsi="Arial" w:cs="Arial"/>
          <w:sz w:val="22"/>
          <w:szCs w:val="22"/>
          <w:lang w:eastAsia="en-GB"/>
        </w:rPr>
        <w:t xml:space="preserve"> End User</w:t>
      </w:r>
      <w:r w:rsidRPr="00C22E0E">
        <w:rPr>
          <w:rFonts w:ascii="Arial" w:hAnsi="Arial" w:cs="Arial"/>
          <w:sz w:val="22"/>
          <w:szCs w:val="22"/>
          <w:lang w:eastAsia="en-GB"/>
        </w:rPr>
        <w:t xml:space="preserve"> undertakes to indemnify the </w:t>
      </w:r>
      <w:r>
        <w:rPr>
          <w:rFonts w:ascii="Arial" w:hAnsi="Arial" w:cs="Arial"/>
          <w:sz w:val="22"/>
          <w:szCs w:val="22"/>
          <w:lang w:eastAsia="en-GB"/>
        </w:rPr>
        <w:t>Supplier</w:t>
      </w:r>
      <w:r w:rsidRPr="00C22E0E">
        <w:rPr>
          <w:rFonts w:ascii="Arial" w:hAnsi="Arial" w:cs="Arial"/>
          <w:sz w:val="22"/>
          <w:szCs w:val="22"/>
          <w:lang w:eastAsia="en-GB"/>
        </w:rPr>
        <w:t xml:space="preserve"> on demand against the same, and against all losses, liabilities, claims, damages, costs or expenses of whatever nature otherwise arising out of or in connection with any failure by the </w:t>
      </w:r>
      <w:r>
        <w:rPr>
          <w:rFonts w:ascii="Arial" w:hAnsi="Arial" w:cs="Arial"/>
          <w:sz w:val="22"/>
          <w:szCs w:val="22"/>
          <w:lang w:eastAsia="en-GB"/>
        </w:rPr>
        <w:t xml:space="preserve"> End User</w:t>
      </w:r>
      <w:r w:rsidRPr="00C22E0E">
        <w:rPr>
          <w:rFonts w:ascii="Arial" w:hAnsi="Arial" w:cs="Arial"/>
          <w:sz w:val="22"/>
          <w:szCs w:val="22"/>
          <w:lang w:eastAsia="en-GB"/>
        </w:rPr>
        <w:t xml:space="preserve"> to comply with the terms of thi</w:t>
      </w:r>
      <w:r>
        <w:rPr>
          <w:rFonts w:ascii="Arial" w:hAnsi="Arial" w:cs="Arial"/>
          <w:sz w:val="22"/>
          <w:szCs w:val="22"/>
          <w:lang w:eastAsia="en-GB"/>
        </w:rPr>
        <w:t>s A</w:t>
      </w:r>
      <w:r w:rsidRPr="00C22E0E">
        <w:rPr>
          <w:rFonts w:ascii="Arial" w:hAnsi="Arial" w:cs="Arial"/>
          <w:sz w:val="22"/>
          <w:szCs w:val="22"/>
          <w:lang w:eastAsia="en-GB"/>
        </w:rPr>
        <w:t>greement.</w:t>
      </w:r>
    </w:p>
    <w:p w:rsidR="00E42E15" w:rsidRPr="00956603" w:rsidRDefault="00E42E15" w:rsidP="00E42E15">
      <w:pPr>
        <w:pStyle w:val="HEADING1BERG"/>
        <w:numPr>
          <w:ilvl w:val="0"/>
          <w:numId w:val="24"/>
        </w:numPr>
        <w:tabs>
          <w:tab w:val="clear" w:pos="862"/>
        </w:tabs>
        <w:ind w:left="709" w:hanging="709"/>
        <w:rPr>
          <w:rFonts w:ascii="Arial" w:hAnsi="Arial" w:cs="Arial"/>
          <w:caps w:val="0"/>
          <w:szCs w:val="22"/>
        </w:rPr>
      </w:pPr>
      <w:bookmarkStart w:id="58" w:name="a427878"/>
      <w:bookmarkStart w:id="59" w:name="_Toc377054678"/>
      <w:bookmarkStart w:id="60" w:name="_Toc440638773"/>
      <w:bookmarkStart w:id="61" w:name="_Toc463522999"/>
      <w:r w:rsidRPr="00956603">
        <w:rPr>
          <w:rFonts w:ascii="Arial" w:hAnsi="Arial" w:cs="Arial"/>
          <w:caps w:val="0"/>
          <w:szCs w:val="22"/>
        </w:rPr>
        <w:t>W</w:t>
      </w:r>
      <w:r>
        <w:rPr>
          <w:rFonts w:ascii="Arial" w:hAnsi="Arial" w:cs="Arial"/>
          <w:caps w:val="0"/>
          <w:szCs w:val="22"/>
        </w:rPr>
        <w:t>ARRANTY</w:t>
      </w:r>
      <w:bookmarkEnd w:id="58"/>
      <w:bookmarkEnd w:id="59"/>
      <w:bookmarkEnd w:id="60"/>
      <w:bookmarkEnd w:id="61"/>
    </w:p>
    <w:p w:rsidR="00E42E15" w:rsidRPr="00ED737C"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bookmarkStart w:id="62" w:name="a532100"/>
      <w:r>
        <w:rPr>
          <w:rFonts w:ascii="Arial" w:hAnsi="Arial" w:cs="Arial"/>
          <w:sz w:val="22"/>
          <w:szCs w:val="22"/>
          <w:lang w:eastAsia="en-GB"/>
        </w:rPr>
        <w:t>14.1</w:t>
      </w:r>
      <w:r>
        <w:rPr>
          <w:rFonts w:ascii="Arial" w:hAnsi="Arial" w:cs="Arial"/>
          <w:sz w:val="22"/>
          <w:szCs w:val="22"/>
          <w:lang w:eastAsia="en-GB"/>
        </w:rPr>
        <w:tab/>
      </w:r>
      <w:r w:rsidRPr="00ED737C">
        <w:rPr>
          <w:rFonts w:ascii="Arial" w:hAnsi="Arial" w:cs="Arial"/>
          <w:sz w:val="22"/>
          <w:szCs w:val="22"/>
          <w:lang w:eastAsia="en-GB"/>
        </w:rPr>
        <w:t xml:space="preserve">The </w:t>
      </w:r>
      <w:r>
        <w:rPr>
          <w:rFonts w:ascii="Arial" w:hAnsi="Arial" w:cs="Arial"/>
          <w:sz w:val="22"/>
          <w:szCs w:val="22"/>
          <w:lang w:eastAsia="en-GB"/>
        </w:rPr>
        <w:t>Supplier</w:t>
      </w:r>
      <w:r w:rsidRPr="00ED737C">
        <w:rPr>
          <w:rFonts w:ascii="Arial" w:hAnsi="Arial" w:cs="Arial"/>
          <w:sz w:val="22"/>
          <w:szCs w:val="22"/>
          <w:lang w:eastAsia="en-GB"/>
        </w:rPr>
        <w:t xml:space="preserve"> warrants that the </w:t>
      </w:r>
      <w:r>
        <w:rPr>
          <w:rFonts w:ascii="Arial" w:hAnsi="Arial" w:cs="Arial"/>
          <w:sz w:val="22"/>
          <w:szCs w:val="22"/>
          <w:lang w:eastAsia="en-GB"/>
        </w:rPr>
        <w:t>Hardware</w:t>
      </w:r>
      <w:r w:rsidRPr="00ED737C">
        <w:rPr>
          <w:rFonts w:ascii="Arial" w:hAnsi="Arial" w:cs="Arial"/>
          <w:sz w:val="22"/>
          <w:szCs w:val="22"/>
          <w:lang w:eastAsia="en-GB"/>
        </w:rPr>
        <w:t xml:space="preserve"> shall be of satisfactory quality and fit for the </w:t>
      </w:r>
      <w:r>
        <w:rPr>
          <w:rFonts w:ascii="Arial" w:hAnsi="Arial" w:cs="Arial"/>
          <w:sz w:val="22"/>
          <w:szCs w:val="22"/>
          <w:lang w:eastAsia="en-GB"/>
        </w:rPr>
        <w:t>p</w:t>
      </w:r>
      <w:r w:rsidRPr="00ED737C">
        <w:rPr>
          <w:rFonts w:ascii="Arial" w:hAnsi="Arial" w:cs="Arial"/>
          <w:sz w:val="22"/>
          <w:szCs w:val="22"/>
          <w:lang w:eastAsia="en-GB"/>
        </w:rPr>
        <w:t xml:space="preserve">urpose held out by the </w:t>
      </w:r>
      <w:r>
        <w:rPr>
          <w:rFonts w:ascii="Arial" w:hAnsi="Arial" w:cs="Arial"/>
          <w:sz w:val="22"/>
          <w:szCs w:val="22"/>
          <w:lang w:eastAsia="en-GB"/>
        </w:rPr>
        <w:t>Supplier</w:t>
      </w:r>
      <w:r w:rsidRPr="00ED737C">
        <w:rPr>
          <w:rFonts w:ascii="Arial" w:hAnsi="Arial" w:cs="Arial"/>
          <w:sz w:val="22"/>
          <w:szCs w:val="22"/>
          <w:lang w:eastAsia="en-GB"/>
        </w:rPr>
        <w:t xml:space="preserve">. The </w:t>
      </w:r>
      <w:r>
        <w:rPr>
          <w:rFonts w:ascii="Arial" w:hAnsi="Arial" w:cs="Arial"/>
          <w:sz w:val="22"/>
          <w:szCs w:val="22"/>
          <w:lang w:eastAsia="en-GB"/>
        </w:rPr>
        <w:t>Supplier</w:t>
      </w:r>
      <w:r w:rsidRPr="00ED737C">
        <w:rPr>
          <w:rFonts w:ascii="Arial" w:hAnsi="Arial" w:cs="Arial"/>
          <w:sz w:val="22"/>
          <w:szCs w:val="22"/>
          <w:lang w:eastAsia="en-GB"/>
        </w:rPr>
        <w:t xml:space="preserve"> shall use </w:t>
      </w:r>
      <w:r>
        <w:rPr>
          <w:rFonts w:ascii="Arial" w:hAnsi="Arial" w:cs="Arial"/>
          <w:sz w:val="22"/>
          <w:szCs w:val="22"/>
          <w:lang w:eastAsia="en-GB"/>
        </w:rPr>
        <w:t xml:space="preserve">best </w:t>
      </w:r>
      <w:r w:rsidRPr="00ED737C">
        <w:rPr>
          <w:rFonts w:ascii="Arial" w:hAnsi="Arial" w:cs="Arial"/>
          <w:sz w:val="22"/>
          <w:szCs w:val="22"/>
          <w:lang w:eastAsia="en-GB"/>
        </w:rPr>
        <w:t xml:space="preserve">endeavours to remedy, </w:t>
      </w:r>
      <w:r>
        <w:rPr>
          <w:rFonts w:ascii="Arial" w:hAnsi="Arial" w:cs="Arial"/>
          <w:sz w:val="22"/>
          <w:szCs w:val="22"/>
          <w:lang w:eastAsia="en-GB"/>
        </w:rPr>
        <w:t>[</w:t>
      </w:r>
      <w:r w:rsidRPr="00ED737C">
        <w:rPr>
          <w:rFonts w:ascii="Arial" w:hAnsi="Arial" w:cs="Arial"/>
          <w:sz w:val="22"/>
          <w:szCs w:val="22"/>
          <w:lang w:eastAsia="en-GB"/>
        </w:rPr>
        <w:t>free of charge</w:t>
      </w:r>
      <w:r>
        <w:rPr>
          <w:rFonts w:ascii="Arial" w:hAnsi="Arial" w:cs="Arial"/>
          <w:sz w:val="22"/>
          <w:szCs w:val="22"/>
          <w:lang w:eastAsia="en-GB"/>
        </w:rPr>
        <w:t>]</w:t>
      </w:r>
      <w:r w:rsidRPr="00ED737C">
        <w:rPr>
          <w:rFonts w:ascii="Arial" w:hAnsi="Arial" w:cs="Arial"/>
          <w:sz w:val="22"/>
          <w:szCs w:val="22"/>
          <w:lang w:eastAsia="en-GB"/>
        </w:rPr>
        <w:t xml:space="preserve">, any </w:t>
      </w:r>
      <w:r>
        <w:rPr>
          <w:rFonts w:ascii="Arial" w:hAnsi="Arial" w:cs="Arial"/>
          <w:sz w:val="22"/>
          <w:szCs w:val="22"/>
          <w:lang w:eastAsia="en-GB"/>
        </w:rPr>
        <w:t>Defect</w:t>
      </w:r>
      <w:r w:rsidRPr="00ED737C">
        <w:rPr>
          <w:rFonts w:ascii="Arial" w:hAnsi="Arial" w:cs="Arial"/>
          <w:sz w:val="22"/>
          <w:szCs w:val="22"/>
          <w:lang w:eastAsia="en-GB"/>
        </w:rPr>
        <w:t xml:space="preserve"> in the </w:t>
      </w:r>
      <w:r>
        <w:rPr>
          <w:rFonts w:ascii="Arial" w:hAnsi="Arial" w:cs="Arial"/>
          <w:sz w:val="22"/>
          <w:szCs w:val="22"/>
          <w:lang w:eastAsia="en-GB"/>
        </w:rPr>
        <w:t>Hardware</w:t>
      </w:r>
      <w:r w:rsidRPr="00ED737C">
        <w:rPr>
          <w:rFonts w:ascii="Arial" w:hAnsi="Arial" w:cs="Arial"/>
          <w:sz w:val="22"/>
          <w:szCs w:val="22"/>
          <w:lang w:eastAsia="en-GB"/>
        </w:rPr>
        <w:t xml:space="preserve"> </w:t>
      </w:r>
      <w:r>
        <w:rPr>
          <w:rFonts w:ascii="Arial" w:hAnsi="Arial" w:cs="Arial"/>
          <w:sz w:val="22"/>
          <w:szCs w:val="22"/>
          <w:lang w:eastAsia="en-GB"/>
        </w:rPr>
        <w:t xml:space="preserve">or Software </w:t>
      </w:r>
      <w:r w:rsidRPr="00ED737C">
        <w:rPr>
          <w:rFonts w:ascii="Arial" w:hAnsi="Arial" w:cs="Arial"/>
          <w:sz w:val="22"/>
          <w:szCs w:val="22"/>
          <w:lang w:eastAsia="en-GB"/>
        </w:rPr>
        <w:t xml:space="preserve">which manifests itself within </w:t>
      </w:r>
      <w:r>
        <w:rPr>
          <w:rFonts w:ascii="Arial" w:hAnsi="Arial" w:cs="Arial"/>
          <w:sz w:val="22"/>
          <w:szCs w:val="22"/>
          <w:lang w:eastAsia="en-GB"/>
        </w:rPr>
        <w:t>the Lease Period within 10 Business Days of being notified by the End User of any Defect,</w:t>
      </w:r>
      <w:r w:rsidRPr="00ED737C">
        <w:rPr>
          <w:rFonts w:ascii="Arial" w:hAnsi="Arial" w:cs="Arial"/>
          <w:sz w:val="22"/>
          <w:szCs w:val="22"/>
          <w:lang w:eastAsia="en-GB"/>
        </w:rPr>
        <w:t xml:space="preserve"> provided that:</w:t>
      </w:r>
      <w:bookmarkEnd w:id="62"/>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14.1.1</w:t>
      </w:r>
      <w:r>
        <w:rPr>
          <w:rFonts w:ascii="Arial" w:hAnsi="Arial" w:cs="Arial"/>
          <w:sz w:val="22"/>
          <w:szCs w:val="22"/>
          <w:lang w:eastAsia="en-GB"/>
        </w:rPr>
        <w:tab/>
      </w:r>
      <w:r w:rsidRPr="00ED737C">
        <w:rPr>
          <w:rFonts w:ascii="Arial" w:hAnsi="Arial" w:cs="Arial"/>
          <w:sz w:val="22"/>
          <w:szCs w:val="22"/>
          <w:lang w:eastAsia="en-GB"/>
        </w:rPr>
        <w:t>the</w:t>
      </w:r>
      <w:r>
        <w:rPr>
          <w:rFonts w:ascii="Arial" w:hAnsi="Arial" w:cs="Arial"/>
          <w:sz w:val="22"/>
          <w:szCs w:val="22"/>
          <w:lang w:eastAsia="en-GB"/>
        </w:rPr>
        <w:t xml:space="preserve"> End User notifies the Supplier of any D</w:t>
      </w:r>
      <w:r w:rsidRPr="00ED737C">
        <w:rPr>
          <w:rFonts w:ascii="Arial" w:hAnsi="Arial" w:cs="Arial"/>
          <w:sz w:val="22"/>
          <w:szCs w:val="22"/>
          <w:lang w:eastAsia="en-GB"/>
        </w:rPr>
        <w:t>efect in writing within 10 Business</w:t>
      </w:r>
      <w:r>
        <w:rPr>
          <w:rFonts w:ascii="Arial" w:hAnsi="Arial" w:cs="Arial"/>
          <w:sz w:val="22"/>
          <w:szCs w:val="22"/>
          <w:lang w:eastAsia="en-GB"/>
        </w:rPr>
        <w:t xml:space="preserve"> Days of becoming aware of the D</w:t>
      </w:r>
      <w:r w:rsidRPr="00ED737C">
        <w:rPr>
          <w:rFonts w:ascii="Arial" w:hAnsi="Arial" w:cs="Arial"/>
          <w:sz w:val="22"/>
          <w:szCs w:val="22"/>
          <w:lang w:eastAsia="en-GB"/>
        </w:rPr>
        <w:t>efect;</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14.1.2</w:t>
      </w:r>
      <w:r>
        <w:rPr>
          <w:rFonts w:ascii="Arial" w:hAnsi="Arial" w:cs="Arial"/>
          <w:sz w:val="22"/>
          <w:szCs w:val="22"/>
          <w:lang w:eastAsia="en-GB"/>
        </w:rPr>
        <w:tab/>
      </w:r>
      <w:r w:rsidRPr="00ED737C">
        <w:rPr>
          <w:rFonts w:ascii="Arial" w:hAnsi="Arial" w:cs="Arial"/>
          <w:sz w:val="22"/>
          <w:szCs w:val="22"/>
          <w:lang w:eastAsia="en-GB"/>
        </w:rPr>
        <w:t xml:space="preserve">the </w:t>
      </w:r>
      <w:r>
        <w:rPr>
          <w:rFonts w:ascii="Arial" w:hAnsi="Arial" w:cs="Arial"/>
          <w:sz w:val="22"/>
          <w:szCs w:val="22"/>
          <w:lang w:eastAsia="en-GB"/>
        </w:rPr>
        <w:t>Supplier</w:t>
      </w:r>
      <w:r w:rsidRPr="00ED737C">
        <w:rPr>
          <w:rFonts w:ascii="Arial" w:hAnsi="Arial" w:cs="Arial"/>
          <w:sz w:val="22"/>
          <w:szCs w:val="22"/>
          <w:lang w:eastAsia="en-GB"/>
        </w:rPr>
        <w:t xml:space="preserve"> is permitted to make a f</w:t>
      </w:r>
      <w:r>
        <w:rPr>
          <w:rFonts w:ascii="Arial" w:hAnsi="Arial" w:cs="Arial"/>
          <w:sz w:val="22"/>
          <w:szCs w:val="22"/>
          <w:lang w:eastAsia="en-GB"/>
        </w:rPr>
        <w:t>ull examination of the alleged D</w:t>
      </w:r>
      <w:r w:rsidRPr="00ED737C">
        <w:rPr>
          <w:rFonts w:ascii="Arial" w:hAnsi="Arial" w:cs="Arial"/>
          <w:sz w:val="22"/>
          <w:szCs w:val="22"/>
          <w:lang w:eastAsia="en-GB"/>
        </w:rPr>
        <w:t>efect;</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14.1.3</w:t>
      </w:r>
      <w:r>
        <w:rPr>
          <w:rFonts w:ascii="Arial" w:hAnsi="Arial" w:cs="Arial"/>
          <w:sz w:val="22"/>
          <w:szCs w:val="22"/>
          <w:lang w:eastAsia="en-GB"/>
        </w:rPr>
        <w:tab/>
      </w:r>
      <w:r w:rsidRPr="00ED737C">
        <w:rPr>
          <w:rFonts w:ascii="Arial" w:hAnsi="Arial" w:cs="Arial"/>
          <w:sz w:val="22"/>
          <w:szCs w:val="22"/>
          <w:lang w:eastAsia="en-GB"/>
        </w:rPr>
        <w:t xml:space="preserve">the </w:t>
      </w:r>
      <w:r>
        <w:rPr>
          <w:rFonts w:ascii="Arial" w:hAnsi="Arial" w:cs="Arial"/>
          <w:sz w:val="22"/>
          <w:szCs w:val="22"/>
          <w:lang w:eastAsia="en-GB"/>
        </w:rPr>
        <w:t>D</w:t>
      </w:r>
      <w:r w:rsidRPr="00ED737C">
        <w:rPr>
          <w:rFonts w:ascii="Arial" w:hAnsi="Arial" w:cs="Arial"/>
          <w:sz w:val="22"/>
          <w:szCs w:val="22"/>
          <w:lang w:eastAsia="en-GB"/>
        </w:rPr>
        <w:t xml:space="preserve">efect did not materialise as a result of misuse, neglect, alteration, mishandling or unauthorised manipulation by any person other than the </w:t>
      </w:r>
      <w:r>
        <w:rPr>
          <w:rFonts w:ascii="Arial" w:hAnsi="Arial" w:cs="Arial"/>
          <w:sz w:val="22"/>
          <w:szCs w:val="22"/>
          <w:lang w:eastAsia="en-GB"/>
        </w:rPr>
        <w:t>Supplier</w:t>
      </w:r>
      <w:r w:rsidRPr="00ED737C">
        <w:rPr>
          <w:rFonts w:ascii="Arial" w:hAnsi="Arial" w:cs="Arial"/>
          <w:sz w:val="22"/>
          <w:szCs w:val="22"/>
          <w:lang w:eastAsia="en-GB"/>
        </w:rPr>
        <w:t>'s authorised personnel;</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14.1.4</w:t>
      </w:r>
      <w:r>
        <w:rPr>
          <w:rFonts w:ascii="Arial" w:hAnsi="Arial" w:cs="Arial"/>
          <w:sz w:val="22"/>
          <w:szCs w:val="22"/>
          <w:lang w:eastAsia="en-GB"/>
        </w:rPr>
        <w:tab/>
        <w:t>the D</w:t>
      </w:r>
      <w:r w:rsidRPr="00ED737C">
        <w:rPr>
          <w:rFonts w:ascii="Arial" w:hAnsi="Arial" w:cs="Arial"/>
          <w:sz w:val="22"/>
          <w:szCs w:val="22"/>
          <w:lang w:eastAsia="en-GB"/>
        </w:rPr>
        <w:t xml:space="preserve">efect did not arise out of any information, design or any other assistance supplied or furnished by the </w:t>
      </w:r>
      <w:r>
        <w:rPr>
          <w:rFonts w:ascii="Arial" w:hAnsi="Arial" w:cs="Arial"/>
          <w:sz w:val="22"/>
          <w:szCs w:val="22"/>
          <w:lang w:eastAsia="en-GB"/>
        </w:rPr>
        <w:t>End User</w:t>
      </w:r>
      <w:r w:rsidRPr="00ED737C">
        <w:rPr>
          <w:rFonts w:ascii="Arial" w:hAnsi="Arial" w:cs="Arial"/>
          <w:sz w:val="22"/>
          <w:szCs w:val="22"/>
          <w:lang w:eastAsia="en-GB"/>
        </w:rPr>
        <w:t xml:space="preserve"> or on its behalf; and</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14.1.5</w:t>
      </w:r>
      <w:r>
        <w:rPr>
          <w:rFonts w:ascii="Arial" w:hAnsi="Arial" w:cs="Arial"/>
          <w:sz w:val="22"/>
          <w:szCs w:val="22"/>
          <w:lang w:eastAsia="en-GB"/>
        </w:rPr>
        <w:tab/>
        <w:t>the D</w:t>
      </w:r>
      <w:r w:rsidRPr="00ED737C">
        <w:rPr>
          <w:rFonts w:ascii="Arial" w:hAnsi="Arial" w:cs="Arial"/>
          <w:sz w:val="22"/>
          <w:szCs w:val="22"/>
          <w:lang w:eastAsia="en-GB"/>
        </w:rPr>
        <w:t>efect is directly attributable to defective material, workmanship or design.</w:t>
      </w:r>
    </w:p>
    <w:p w:rsidR="00E42E15" w:rsidRPr="00ED737C"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lastRenderedPageBreak/>
        <w:t>14.2</w:t>
      </w:r>
      <w:r>
        <w:rPr>
          <w:rFonts w:ascii="Arial" w:hAnsi="Arial" w:cs="Arial"/>
          <w:sz w:val="22"/>
          <w:szCs w:val="22"/>
          <w:lang w:eastAsia="en-GB"/>
        </w:rPr>
        <w:tab/>
      </w:r>
      <w:r w:rsidRPr="00ED737C">
        <w:rPr>
          <w:rFonts w:ascii="Arial" w:hAnsi="Arial" w:cs="Arial"/>
          <w:sz w:val="22"/>
          <w:szCs w:val="22"/>
          <w:lang w:eastAsia="en-GB"/>
        </w:rPr>
        <w:t xml:space="preserve">Insofar as the </w:t>
      </w:r>
      <w:r>
        <w:rPr>
          <w:rFonts w:ascii="Arial" w:hAnsi="Arial" w:cs="Arial"/>
          <w:sz w:val="22"/>
          <w:szCs w:val="22"/>
          <w:lang w:eastAsia="en-GB"/>
        </w:rPr>
        <w:t>Hardware</w:t>
      </w:r>
      <w:r w:rsidRPr="00ED737C">
        <w:rPr>
          <w:rFonts w:ascii="Arial" w:hAnsi="Arial" w:cs="Arial"/>
          <w:sz w:val="22"/>
          <w:szCs w:val="22"/>
          <w:lang w:eastAsia="en-GB"/>
        </w:rPr>
        <w:t xml:space="preserve"> comprises or contains equipment or components which were not manufactured or produced by the </w:t>
      </w:r>
      <w:r>
        <w:rPr>
          <w:rFonts w:ascii="Arial" w:hAnsi="Arial" w:cs="Arial"/>
          <w:sz w:val="22"/>
          <w:szCs w:val="22"/>
          <w:lang w:eastAsia="en-GB"/>
        </w:rPr>
        <w:t>Supplier</w:t>
      </w:r>
      <w:r w:rsidRPr="00ED737C">
        <w:rPr>
          <w:rFonts w:ascii="Arial" w:hAnsi="Arial" w:cs="Arial"/>
          <w:sz w:val="22"/>
          <w:szCs w:val="22"/>
          <w:lang w:eastAsia="en-GB"/>
        </w:rPr>
        <w:t xml:space="preserve">, the </w:t>
      </w:r>
      <w:r>
        <w:rPr>
          <w:rFonts w:ascii="Arial" w:hAnsi="Arial" w:cs="Arial"/>
          <w:sz w:val="22"/>
          <w:szCs w:val="22"/>
          <w:lang w:eastAsia="en-GB"/>
        </w:rPr>
        <w:t>End User</w:t>
      </w:r>
      <w:r w:rsidRPr="00ED737C">
        <w:rPr>
          <w:rFonts w:ascii="Arial" w:hAnsi="Arial" w:cs="Arial"/>
          <w:sz w:val="22"/>
          <w:szCs w:val="22"/>
          <w:lang w:eastAsia="en-GB"/>
        </w:rPr>
        <w:t xml:space="preserve"> shall be entitled only to such warranty or other benefit as the </w:t>
      </w:r>
      <w:r>
        <w:rPr>
          <w:rFonts w:ascii="Arial" w:hAnsi="Arial" w:cs="Arial"/>
          <w:sz w:val="22"/>
          <w:szCs w:val="22"/>
          <w:lang w:eastAsia="en-GB"/>
        </w:rPr>
        <w:t>Supplier</w:t>
      </w:r>
      <w:r w:rsidRPr="00ED737C">
        <w:rPr>
          <w:rFonts w:ascii="Arial" w:hAnsi="Arial" w:cs="Arial"/>
          <w:sz w:val="22"/>
          <w:szCs w:val="22"/>
          <w:lang w:eastAsia="en-GB"/>
        </w:rPr>
        <w:t xml:space="preserve"> has received from the manufacturer.</w:t>
      </w:r>
    </w:p>
    <w:p w:rsidR="00E42E15"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14.3</w:t>
      </w:r>
      <w:r>
        <w:rPr>
          <w:rFonts w:ascii="Arial" w:hAnsi="Arial" w:cs="Arial"/>
          <w:sz w:val="22"/>
          <w:szCs w:val="22"/>
          <w:lang w:eastAsia="en-GB"/>
        </w:rPr>
        <w:tab/>
      </w:r>
      <w:r w:rsidRPr="00ED737C">
        <w:rPr>
          <w:rFonts w:ascii="Arial" w:hAnsi="Arial" w:cs="Arial"/>
          <w:sz w:val="22"/>
          <w:szCs w:val="22"/>
          <w:lang w:eastAsia="en-GB"/>
        </w:rPr>
        <w:t xml:space="preserve">If the </w:t>
      </w:r>
      <w:r>
        <w:rPr>
          <w:rFonts w:ascii="Arial" w:hAnsi="Arial" w:cs="Arial"/>
          <w:sz w:val="22"/>
          <w:szCs w:val="22"/>
          <w:lang w:eastAsia="en-GB"/>
        </w:rPr>
        <w:t>Supplier</w:t>
      </w:r>
      <w:r w:rsidRPr="00ED737C">
        <w:rPr>
          <w:rFonts w:ascii="Arial" w:hAnsi="Arial" w:cs="Arial"/>
          <w:sz w:val="22"/>
          <w:szCs w:val="22"/>
          <w:lang w:eastAsia="en-GB"/>
        </w:rPr>
        <w:t xml:space="preserve"> fails to remedy any </w:t>
      </w:r>
      <w:r>
        <w:rPr>
          <w:rFonts w:ascii="Arial" w:hAnsi="Arial" w:cs="Arial"/>
          <w:sz w:val="22"/>
          <w:szCs w:val="22"/>
          <w:lang w:eastAsia="en-GB"/>
        </w:rPr>
        <w:t>Defect</w:t>
      </w:r>
      <w:r w:rsidRPr="00ED737C">
        <w:rPr>
          <w:rFonts w:ascii="Arial" w:hAnsi="Arial" w:cs="Arial"/>
          <w:sz w:val="22"/>
          <w:szCs w:val="22"/>
          <w:lang w:eastAsia="en-GB"/>
        </w:rPr>
        <w:t xml:space="preserve"> in accordance with </w:t>
      </w:r>
      <w:r w:rsidRPr="00FC0EFB">
        <w:rPr>
          <w:rFonts w:ascii="Arial" w:hAnsi="Arial" w:cs="Arial"/>
          <w:sz w:val="22"/>
          <w:szCs w:val="22"/>
          <w:lang w:eastAsia="en-GB"/>
        </w:rPr>
        <w:t>clause 1</w:t>
      </w:r>
      <w:r>
        <w:rPr>
          <w:rFonts w:ascii="Arial" w:hAnsi="Arial" w:cs="Arial"/>
          <w:sz w:val="22"/>
          <w:szCs w:val="22"/>
          <w:lang w:eastAsia="en-GB"/>
        </w:rPr>
        <w:t>4</w:t>
      </w:r>
      <w:r w:rsidRPr="00FC0EFB">
        <w:rPr>
          <w:rFonts w:ascii="Arial" w:hAnsi="Arial" w:cs="Arial"/>
          <w:sz w:val="22"/>
          <w:szCs w:val="22"/>
          <w:lang w:eastAsia="en-GB"/>
        </w:rPr>
        <w:t>.1,</w:t>
      </w:r>
      <w:r>
        <w:rPr>
          <w:rFonts w:ascii="Arial" w:hAnsi="Arial" w:cs="Arial"/>
          <w:sz w:val="22"/>
          <w:szCs w:val="22"/>
          <w:lang w:eastAsia="en-GB"/>
        </w:rPr>
        <w:t xml:space="preserve"> this Agreement shall be deemed breached and the End User, at its sole discretion, shall have the right to recover damages and terminate this Agreement in accordance with clause 17 of this Agreement.</w:t>
      </w:r>
      <w:r w:rsidRPr="00FC0EFB">
        <w:rPr>
          <w:rFonts w:ascii="Arial" w:hAnsi="Arial" w:cs="Arial"/>
          <w:sz w:val="22"/>
          <w:szCs w:val="22"/>
          <w:lang w:eastAsia="en-GB"/>
        </w:rPr>
        <w:t xml:space="preserve"> </w:t>
      </w:r>
    </w:p>
    <w:p w:rsidR="00E42E15"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14.4</w:t>
      </w:r>
      <w:r>
        <w:rPr>
          <w:rFonts w:ascii="Arial" w:hAnsi="Arial" w:cs="Arial"/>
          <w:sz w:val="22"/>
          <w:szCs w:val="22"/>
          <w:lang w:eastAsia="en-GB"/>
        </w:rPr>
        <w:tab/>
        <w:t xml:space="preserve">In the event of a breach of the Agreement in accordance </w:t>
      </w:r>
      <w:r w:rsidRPr="003520AB">
        <w:rPr>
          <w:rFonts w:ascii="Arial" w:hAnsi="Arial" w:cs="Arial"/>
          <w:sz w:val="22"/>
          <w:szCs w:val="22"/>
          <w:lang w:eastAsia="en-GB"/>
        </w:rPr>
        <w:t>with clause 1</w:t>
      </w:r>
      <w:r>
        <w:rPr>
          <w:rFonts w:ascii="Arial" w:hAnsi="Arial" w:cs="Arial"/>
          <w:sz w:val="22"/>
          <w:szCs w:val="22"/>
          <w:lang w:eastAsia="en-GB"/>
        </w:rPr>
        <w:t>4</w:t>
      </w:r>
      <w:r w:rsidRPr="003520AB">
        <w:rPr>
          <w:rFonts w:ascii="Arial" w:hAnsi="Arial" w:cs="Arial"/>
          <w:sz w:val="22"/>
          <w:szCs w:val="22"/>
          <w:lang w:eastAsia="en-GB"/>
        </w:rPr>
        <w:t>.3</w:t>
      </w:r>
      <w:r>
        <w:rPr>
          <w:rFonts w:ascii="Arial" w:hAnsi="Arial" w:cs="Arial"/>
          <w:sz w:val="22"/>
          <w:szCs w:val="22"/>
          <w:lang w:eastAsia="en-GB"/>
        </w:rPr>
        <w:t xml:space="preserve">, </w:t>
      </w:r>
      <w:r w:rsidRPr="00FC0EFB">
        <w:rPr>
          <w:rFonts w:ascii="Arial" w:hAnsi="Arial" w:cs="Arial"/>
          <w:sz w:val="22"/>
          <w:szCs w:val="22"/>
          <w:lang w:eastAsia="en-GB"/>
        </w:rPr>
        <w:t xml:space="preserve">the Supplier </w:t>
      </w:r>
      <w:r w:rsidRPr="00ED737C">
        <w:rPr>
          <w:rFonts w:ascii="Arial" w:hAnsi="Arial" w:cs="Arial"/>
          <w:sz w:val="22"/>
          <w:szCs w:val="22"/>
          <w:lang w:eastAsia="en-GB"/>
        </w:rPr>
        <w:t xml:space="preserve">shall, at the </w:t>
      </w:r>
      <w:r>
        <w:rPr>
          <w:rFonts w:ascii="Arial" w:hAnsi="Arial" w:cs="Arial"/>
          <w:sz w:val="22"/>
          <w:szCs w:val="22"/>
          <w:lang w:eastAsia="en-GB"/>
        </w:rPr>
        <w:t>End User</w:t>
      </w:r>
      <w:r w:rsidRPr="00ED737C">
        <w:rPr>
          <w:rFonts w:ascii="Arial" w:hAnsi="Arial" w:cs="Arial"/>
          <w:sz w:val="22"/>
          <w:szCs w:val="22"/>
          <w:lang w:eastAsia="en-GB"/>
        </w:rPr>
        <w:t xml:space="preserve">'s request, accept the return of part or all of the </w:t>
      </w:r>
      <w:r>
        <w:rPr>
          <w:rFonts w:ascii="Arial" w:hAnsi="Arial" w:cs="Arial"/>
          <w:sz w:val="22"/>
          <w:szCs w:val="22"/>
          <w:lang w:eastAsia="en-GB"/>
        </w:rPr>
        <w:t>Hardware</w:t>
      </w:r>
      <w:r w:rsidRPr="00ED737C">
        <w:rPr>
          <w:rFonts w:ascii="Arial" w:hAnsi="Arial" w:cs="Arial"/>
          <w:sz w:val="22"/>
          <w:szCs w:val="22"/>
          <w:lang w:eastAsia="en-GB"/>
        </w:rPr>
        <w:t xml:space="preserve"> and make an appropriate reduction to the </w:t>
      </w:r>
      <w:r>
        <w:rPr>
          <w:rFonts w:ascii="Arial" w:hAnsi="Arial" w:cs="Arial"/>
          <w:sz w:val="22"/>
          <w:szCs w:val="22"/>
          <w:lang w:eastAsia="en-GB"/>
        </w:rPr>
        <w:t>Lease</w:t>
      </w:r>
      <w:r w:rsidRPr="00ED737C">
        <w:rPr>
          <w:rFonts w:ascii="Arial" w:hAnsi="Arial" w:cs="Arial"/>
          <w:sz w:val="22"/>
          <w:szCs w:val="22"/>
          <w:lang w:eastAsia="en-GB"/>
        </w:rPr>
        <w:t xml:space="preserve"> Payments payable during the remaining term of the </w:t>
      </w:r>
      <w:r>
        <w:rPr>
          <w:rFonts w:ascii="Arial" w:hAnsi="Arial" w:cs="Arial"/>
          <w:sz w:val="22"/>
          <w:szCs w:val="22"/>
          <w:lang w:eastAsia="en-GB"/>
        </w:rPr>
        <w:t>A</w:t>
      </w:r>
      <w:r w:rsidRPr="00ED737C">
        <w:rPr>
          <w:rFonts w:ascii="Arial" w:hAnsi="Arial" w:cs="Arial"/>
          <w:sz w:val="22"/>
          <w:szCs w:val="22"/>
          <w:lang w:eastAsia="en-GB"/>
        </w:rPr>
        <w:t>greement</w:t>
      </w:r>
      <w:r>
        <w:rPr>
          <w:rFonts w:ascii="Arial" w:hAnsi="Arial" w:cs="Arial"/>
          <w:sz w:val="22"/>
          <w:szCs w:val="22"/>
          <w:lang w:eastAsia="en-GB"/>
        </w:rPr>
        <w:t>.</w:t>
      </w:r>
      <w:r w:rsidRPr="00ED737C">
        <w:rPr>
          <w:rFonts w:ascii="Arial" w:hAnsi="Arial" w:cs="Arial"/>
          <w:sz w:val="22"/>
          <w:szCs w:val="22"/>
          <w:lang w:eastAsia="en-GB"/>
        </w:rPr>
        <w:t xml:space="preserve"> </w:t>
      </w:r>
    </w:p>
    <w:p w:rsidR="00E42E15" w:rsidRPr="003520AB" w:rsidRDefault="00E42E15" w:rsidP="00E42E15">
      <w:pPr>
        <w:pStyle w:val="HEADING1BERG"/>
        <w:numPr>
          <w:ilvl w:val="0"/>
          <w:numId w:val="24"/>
        </w:numPr>
        <w:ind w:hanging="862"/>
        <w:rPr>
          <w:rFonts w:ascii="Arial" w:hAnsi="Arial" w:cs="Arial"/>
          <w:caps w:val="0"/>
          <w:szCs w:val="22"/>
        </w:rPr>
      </w:pPr>
      <w:bookmarkStart w:id="63" w:name="a58077"/>
      <w:bookmarkStart w:id="64" w:name="_Toc377054679"/>
      <w:bookmarkStart w:id="65" w:name="_Toc440638774"/>
      <w:bookmarkStart w:id="66" w:name="_Toc463523000"/>
      <w:r w:rsidRPr="003520AB">
        <w:rPr>
          <w:rFonts w:ascii="Arial" w:hAnsi="Arial" w:cs="Arial"/>
          <w:caps w:val="0"/>
          <w:szCs w:val="22"/>
        </w:rPr>
        <w:t>L</w:t>
      </w:r>
      <w:r>
        <w:rPr>
          <w:rFonts w:ascii="Arial" w:hAnsi="Arial" w:cs="Arial"/>
          <w:caps w:val="0"/>
          <w:szCs w:val="22"/>
        </w:rPr>
        <w:t>IABILITY</w:t>
      </w:r>
      <w:bookmarkEnd w:id="63"/>
      <w:bookmarkEnd w:id="64"/>
      <w:bookmarkEnd w:id="65"/>
      <w:bookmarkEnd w:id="66"/>
    </w:p>
    <w:p w:rsidR="00E42E15" w:rsidRPr="001465B4" w:rsidRDefault="00E42E15" w:rsidP="00E42E15">
      <w:pPr>
        <w:pStyle w:val="HEADING2-BERG"/>
        <w:numPr>
          <w:ilvl w:val="1"/>
          <w:numId w:val="24"/>
        </w:numPr>
        <w:ind w:left="709"/>
      </w:pPr>
      <w:r w:rsidRPr="00ED737C">
        <w:t xml:space="preserve">Without prejudice to </w:t>
      </w:r>
      <w:r w:rsidRPr="003520AB">
        <w:t>clause 1</w:t>
      </w:r>
      <w:r>
        <w:t>5</w:t>
      </w:r>
      <w:r w:rsidRPr="003520AB">
        <w:t>.2,</w:t>
      </w:r>
      <w:r w:rsidRPr="00FC0EFB">
        <w:t xml:space="preserve"> </w:t>
      </w:r>
      <w:r w:rsidRPr="00ED737C">
        <w:t xml:space="preserve">the </w:t>
      </w:r>
      <w:r>
        <w:t>Supplier</w:t>
      </w:r>
      <w:r w:rsidRPr="00ED737C">
        <w:t xml:space="preserve">'s maximum aggregate liability for breach </w:t>
      </w:r>
      <w:r>
        <w:t>of this A</w:t>
      </w:r>
      <w:r w:rsidRPr="00ED737C">
        <w:t>greement (including any liability for the acts or omissions of its employees, agents and subcontractors), whether arising in contract, tort (including negligence), misrepresentation or otherwise, shall in no circumstances exceed £</w:t>
      </w:r>
      <w:r>
        <w:t>5,000,000</w:t>
      </w:r>
      <w:r>
        <w:rPr>
          <w:rFonts w:eastAsia="Calibri"/>
        </w:rPr>
        <w:t xml:space="preserve"> in respect of any one or a</w:t>
      </w:r>
      <w:r w:rsidRPr="00430D5C">
        <w:rPr>
          <w:rFonts w:eastAsia="Calibri"/>
        </w:rPr>
        <w:t xml:space="preserve"> </w:t>
      </w:r>
      <w:r w:rsidRPr="00C241BF">
        <w:rPr>
          <w:rFonts w:cstheme="majorHAnsi"/>
          <w:lang w:val="en"/>
        </w:rPr>
        <w:t>series of claims arising from the one event.</w:t>
      </w:r>
    </w:p>
    <w:p w:rsidR="00E42E15" w:rsidRPr="00ED737C" w:rsidRDefault="00E42E15" w:rsidP="00E42E15">
      <w:pPr>
        <w:numPr>
          <w:ilvl w:val="1"/>
          <w:numId w:val="0"/>
        </w:numPr>
        <w:tabs>
          <w:tab w:val="num" w:pos="1004"/>
          <w:tab w:val="left" w:pos="1440"/>
        </w:tabs>
        <w:spacing w:before="200" w:after="60"/>
        <w:ind w:left="709" w:hanging="720"/>
        <w:jc w:val="both"/>
        <w:rPr>
          <w:rFonts w:ascii="Arial" w:hAnsi="Arial" w:cs="Arial"/>
          <w:sz w:val="22"/>
          <w:szCs w:val="22"/>
          <w:lang w:eastAsia="en-GB"/>
        </w:rPr>
      </w:pPr>
      <w:bookmarkStart w:id="67" w:name="a891220"/>
      <w:r>
        <w:rPr>
          <w:rFonts w:ascii="Arial" w:hAnsi="Arial" w:cs="Arial"/>
          <w:sz w:val="22"/>
          <w:szCs w:val="22"/>
          <w:lang w:eastAsia="en-GB"/>
        </w:rPr>
        <w:t>15.2</w:t>
      </w:r>
      <w:r>
        <w:rPr>
          <w:rFonts w:ascii="Arial" w:hAnsi="Arial" w:cs="Arial"/>
          <w:sz w:val="22"/>
          <w:szCs w:val="22"/>
          <w:lang w:eastAsia="en-GB"/>
        </w:rPr>
        <w:tab/>
      </w:r>
      <w:r w:rsidRPr="00ED737C">
        <w:rPr>
          <w:rFonts w:ascii="Arial" w:hAnsi="Arial" w:cs="Arial"/>
          <w:sz w:val="22"/>
          <w:szCs w:val="22"/>
          <w:lang w:eastAsia="en-GB"/>
        </w:rPr>
        <w:t xml:space="preserve">Nothing in this </w:t>
      </w:r>
      <w:r>
        <w:rPr>
          <w:rFonts w:ascii="Arial" w:hAnsi="Arial" w:cs="Arial"/>
          <w:sz w:val="22"/>
          <w:szCs w:val="22"/>
          <w:lang w:eastAsia="en-GB"/>
        </w:rPr>
        <w:t>A</w:t>
      </w:r>
      <w:r w:rsidRPr="00ED737C">
        <w:rPr>
          <w:rFonts w:ascii="Arial" w:hAnsi="Arial" w:cs="Arial"/>
          <w:sz w:val="22"/>
          <w:szCs w:val="22"/>
          <w:lang w:eastAsia="en-GB"/>
        </w:rPr>
        <w:t>greement shall exclude or in any way limit:</w:t>
      </w:r>
      <w:bookmarkEnd w:id="67"/>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15.2.1</w:t>
      </w:r>
      <w:r>
        <w:rPr>
          <w:rFonts w:ascii="Arial" w:hAnsi="Arial" w:cs="Arial"/>
          <w:sz w:val="22"/>
          <w:szCs w:val="22"/>
          <w:lang w:eastAsia="en-GB"/>
        </w:rPr>
        <w:tab/>
      </w:r>
      <w:r w:rsidRPr="00ED737C">
        <w:rPr>
          <w:rFonts w:ascii="Arial" w:hAnsi="Arial" w:cs="Arial"/>
          <w:sz w:val="22"/>
          <w:szCs w:val="22"/>
          <w:lang w:eastAsia="en-GB"/>
        </w:rPr>
        <w:t>either party's liability for death or personal injury caused by its own negligence; or</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15.2.2</w:t>
      </w:r>
      <w:r>
        <w:rPr>
          <w:rFonts w:ascii="Arial" w:hAnsi="Arial" w:cs="Arial"/>
          <w:sz w:val="22"/>
          <w:szCs w:val="22"/>
          <w:lang w:eastAsia="en-GB"/>
        </w:rPr>
        <w:tab/>
      </w:r>
      <w:r w:rsidRPr="00ED737C">
        <w:rPr>
          <w:rFonts w:ascii="Arial" w:hAnsi="Arial" w:cs="Arial"/>
          <w:sz w:val="22"/>
          <w:szCs w:val="22"/>
          <w:lang w:eastAsia="en-GB"/>
        </w:rPr>
        <w:t>either party's liability for fraud or fraudulent misrepresentation; or</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15.2.3</w:t>
      </w:r>
      <w:r>
        <w:rPr>
          <w:rFonts w:ascii="Arial" w:hAnsi="Arial" w:cs="Arial"/>
          <w:sz w:val="22"/>
          <w:szCs w:val="22"/>
          <w:lang w:eastAsia="en-GB"/>
        </w:rPr>
        <w:tab/>
      </w:r>
      <w:r w:rsidRPr="00ED737C">
        <w:rPr>
          <w:rFonts w:ascii="Arial" w:hAnsi="Arial" w:cs="Arial"/>
          <w:sz w:val="22"/>
          <w:szCs w:val="22"/>
          <w:lang w:eastAsia="en-GB"/>
        </w:rPr>
        <w:t>liability for any breach of the terms implied by section 8 of the Supply of Goods (Implied Terms) Act 1973 or any other liability which cannot be excluded by law.</w:t>
      </w:r>
    </w:p>
    <w:p w:rsidR="00E42E15" w:rsidRPr="00ED737C"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15.3</w:t>
      </w:r>
      <w:r>
        <w:rPr>
          <w:rFonts w:ascii="Arial" w:hAnsi="Arial" w:cs="Arial"/>
          <w:sz w:val="22"/>
          <w:szCs w:val="22"/>
          <w:lang w:eastAsia="en-GB"/>
        </w:rPr>
        <w:tab/>
        <w:t>This A</w:t>
      </w:r>
      <w:r w:rsidRPr="00ED737C">
        <w:rPr>
          <w:rFonts w:ascii="Arial" w:hAnsi="Arial" w:cs="Arial"/>
          <w:sz w:val="22"/>
          <w:szCs w:val="22"/>
          <w:lang w:eastAsia="en-GB"/>
        </w:rPr>
        <w:t xml:space="preserve">greement sets forth the full extent of the </w:t>
      </w:r>
      <w:r>
        <w:rPr>
          <w:rFonts w:ascii="Arial" w:hAnsi="Arial" w:cs="Arial"/>
          <w:sz w:val="22"/>
          <w:szCs w:val="22"/>
          <w:lang w:eastAsia="en-GB"/>
        </w:rPr>
        <w:t>Supplier</w:t>
      </w:r>
      <w:r w:rsidRPr="00ED737C">
        <w:rPr>
          <w:rFonts w:ascii="Arial" w:hAnsi="Arial" w:cs="Arial"/>
          <w:sz w:val="22"/>
          <w:szCs w:val="22"/>
          <w:lang w:eastAsia="en-GB"/>
        </w:rPr>
        <w:t>'s obligations and l</w:t>
      </w:r>
      <w:r>
        <w:rPr>
          <w:rFonts w:ascii="Arial" w:hAnsi="Arial" w:cs="Arial"/>
          <w:sz w:val="22"/>
          <w:szCs w:val="22"/>
          <w:lang w:eastAsia="en-GB"/>
        </w:rPr>
        <w:t>iabilities in respect of the Managed Print Service</w:t>
      </w:r>
      <w:r w:rsidRPr="00ED737C">
        <w:rPr>
          <w:rFonts w:ascii="Arial" w:hAnsi="Arial" w:cs="Arial"/>
          <w:sz w:val="22"/>
          <w:szCs w:val="22"/>
          <w:lang w:eastAsia="en-GB"/>
        </w:rPr>
        <w:t xml:space="preserve"> and its hiring to the </w:t>
      </w:r>
      <w:r>
        <w:rPr>
          <w:rFonts w:ascii="Arial" w:hAnsi="Arial" w:cs="Arial"/>
          <w:sz w:val="22"/>
          <w:szCs w:val="22"/>
          <w:lang w:eastAsia="en-GB"/>
        </w:rPr>
        <w:t>End User</w:t>
      </w:r>
      <w:r w:rsidRPr="00ED737C">
        <w:rPr>
          <w:rFonts w:ascii="Arial" w:hAnsi="Arial" w:cs="Arial"/>
          <w:sz w:val="22"/>
          <w:szCs w:val="22"/>
          <w:lang w:eastAsia="en-GB"/>
        </w:rPr>
        <w:t xml:space="preserve">. In particular, there are no conditions, warranties or other terms, express or implied, including as to quality, fitness for a particular purpose or any other kind whatsoever, that are binding on the </w:t>
      </w:r>
      <w:r>
        <w:rPr>
          <w:rFonts w:ascii="Arial" w:hAnsi="Arial" w:cs="Arial"/>
          <w:sz w:val="22"/>
          <w:szCs w:val="22"/>
          <w:lang w:eastAsia="en-GB"/>
        </w:rPr>
        <w:t>Supplier</w:t>
      </w:r>
      <w:r w:rsidRPr="00ED737C">
        <w:rPr>
          <w:rFonts w:ascii="Arial" w:hAnsi="Arial" w:cs="Arial"/>
          <w:sz w:val="22"/>
          <w:szCs w:val="22"/>
          <w:lang w:eastAsia="en-GB"/>
        </w:rPr>
        <w:t xml:space="preserve"> except as specifically stated in this </w:t>
      </w:r>
      <w:r>
        <w:rPr>
          <w:rFonts w:ascii="Arial" w:hAnsi="Arial" w:cs="Arial"/>
          <w:sz w:val="22"/>
          <w:szCs w:val="22"/>
          <w:lang w:eastAsia="en-GB"/>
        </w:rPr>
        <w:t>A</w:t>
      </w:r>
      <w:r w:rsidRPr="00ED737C">
        <w:rPr>
          <w:rFonts w:ascii="Arial" w:hAnsi="Arial" w:cs="Arial"/>
          <w:sz w:val="22"/>
          <w:szCs w:val="22"/>
          <w:lang w:eastAsia="en-GB"/>
        </w:rPr>
        <w:t xml:space="preserve">greement. Any condition, warranty or other term concerning the </w:t>
      </w:r>
      <w:r>
        <w:rPr>
          <w:rFonts w:ascii="Arial" w:hAnsi="Arial" w:cs="Arial"/>
          <w:sz w:val="22"/>
          <w:szCs w:val="22"/>
          <w:lang w:eastAsia="en-GB"/>
        </w:rPr>
        <w:t xml:space="preserve">Managed Print Service </w:t>
      </w:r>
      <w:r w:rsidRPr="00ED737C">
        <w:rPr>
          <w:rFonts w:ascii="Arial" w:hAnsi="Arial" w:cs="Arial"/>
          <w:sz w:val="22"/>
          <w:szCs w:val="22"/>
          <w:lang w:eastAsia="en-GB"/>
        </w:rPr>
        <w:t>which might otherwise be implied in</w:t>
      </w:r>
      <w:r>
        <w:rPr>
          <w:rFonts w:ascii="Arial" w:hAnsi="Arial" w:cs="Arial"/>
          <w:sz w:val="22"/>
          <w:szCs w:val="22"/>
          <w:lang w:eastAsia="en-GB"/>
        </w:rPr>
        <w:t>to or incorporated within this A</w:t>
      </w:r>
      <w:r w:rsidRPr="00ED737C">
        <w:rPr>
          <w:rFonts w:ascii="Arial" w:hAnsi="Arial" w:cs="Arial"/>
          <w:sz w:val="22"/>
          <w:szCs w:val="22"/>
          <w:lang w:eastAsia="en-GB"/>
        </w:rPr>
        <w:t>greement, whether by statute, common law or otherwise, is expressly excluded.</w:t>
      </w:r>
    </w:p>
    <w:p w:rsidR="00E42E15" w:rsidRPr="00ED737C"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15.4</w:t>
      </w:r>
      <w:r>
        <w:rPr>
          <w:rFonts w:ascii="Arial" w:hAnsi="Arial" w:cs="Arial"/>
          <w:sz w:val="22"/>
          <w:szCs w:val="22"/>
          <w:lang w:eastAsia="en-GB"/>
        </w:rPr>
        <w:tab/>
        <w:t>With the exception Clause 12 Intellectual Property Rights, t</w:t>
      </w:r>
      <w:r w:rsidRPr="00ED737C">
        <w:rPr>
          <w:rFonts w:ascii="Arial" w:hAnsi="Arial" w:cs="Arial"/>
          <w:sz w:val="22"/>
          <w:szCs w:val="22"/>
          <w:lang w:eastAsia="en-GB"/>
        </w:rPr>
        <w:t xml:space="preserve">he </w:t>
      </w:r>
      <w:r>
        <w:rPr>
          <w:rFonts w:ascii="Arial" w:hAnsi="Arial" w:cs="Arial"/>
          <w:sz w:val="22"/>
          <w:szCs w:val="22"/>
          <w:lang w:eastAsia="en-GB"/>
        </w:rPr>
        <w:t>Supplier</w:t>
      </w:r>
      <w:r w:rsidRPr="00ED737C">
        <w:rPr>
          <w:rFonts w:ascii="Arial" w:hAnsi="Arial" w:cs="Arial"/>
          <w:sz w:val="22"/>
          <w:szCs w:val="22"/>
          <w:lang w:eastAsia="en-GB"/>
        </w:rPr>
        <w:t xml:space="preserve"> shall not be liable under this agreement for any:</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15.4.1</w:t>
      </w:r>
      <w:r>
        <w:rPr>
          <w:rFonts w:ascii="Arial" w:hAnsi="Arial" w:cs="Arial"/>
          <w:sz w:val="22"/>
          <w:szCs w:val="22"/>
          <w:lang w:eastAsia="en-GB"/>
        </w:rPr>
        <w:tab/>
      </w:r>
      <w:r w:rsidRPr="00ED737C">
        <w:rPr>
          <w:rFonts w:ascii="Arial" w:hAnsi="Arial" w:cs="Arial"/>
          <w:sz w:val="22"/>
          <w:szCs w:val="22"/>
          <w:lang w:eastAsia="en-GB"/>
        </w:rPr>
        <w:t>loss of profit; or</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15.4.2</w:t>
      </w:r>
      <w:r>
        <w:rPr>
          <w:rFonts w:ascii="Arial" w:hAnsi="Arial" w:cs="Arial"/>
          <w:sz w:val="22"/>
          <w:szCs w:val="22"/>
          <w:lang w:eastAsia="en-GB"/>
        </w:rPr>
        <w:tab/>
      </w:r>
      <w:r w:rsidRPr="00ED737C">
        <w:rPr>
          <w:rFonts w:ascii="Arial" w:hAnsi="Arial" w:cs="Arial"/>
          <w:sz w:val="22"/>
          <w:szCs w:val="22"/>
          <w:lang w:eastAsia="en-GB"/>
        </w:rPr>
        <w:t>loss of revenue; or</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15.4.3</w:t>
      </w:r>
      <w:r>
        <w:rPr>
          <w:rFonts w:ascii="Arial" w:hAnsi="Arial" w:cs="Arial"/>
          <w:sz w:val="22"/>
          <w:szCs w:val="22"/>
          <w:lang w:eastAsia="en-GB"/>
        </w:rPr>
        <w:tab/>
      </w:r>
      <w:r w:rsidRPr="00ED737C">
        <w:rPr>
          <w:rFonts w:ascii="Arial" w:hAnsi="Arial" w:cs="Arial"/>
          <w:sz w:val="22"/>
          <w:szCs w:val="22"/>
          <w:lang w:eastAsia="en-GB"/>
        </w:rPr>
        <w:t>loss of business; or</w:t>
      </w:r>
    </w:p>
    <w:p w:rsidR="00E42E15"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15.4.4</w:t>
      </w:r>
      <w:r>
        <w:rPr>
          <w:rFonts w:ascii="Arial" w:hAnsi="Arial" w:cs="Arial"/>
          <w:sz w:val="22"/>
          <w:szCs w:val="22"/>
          <w:lang w:eastAsia="en-GB"/>
        </w:rPr>
        <w:tab/>
      </w:r>
      <w:r w:rsidRPr="00ED737C">
        <w:rPr>
          <w:rFonts w:ascii="Arial" w:hAnsi="Arial" w:cs="Arial"/>
          <w:sz w:val="22"/>
          <w:szCs w:val="22"/>
          <w:lang w:eastAsia="en-GB"/>
        </w:rPr>
        <w:t>indirect or consequential loss or damage,</w:t>
      </w:r>
    </w:p>
    <w:p w:rsidR="00E42E15" w:rsidRDefault="00E42E15" w:rsidP="00E42E15">
      <w:pPr>
        <w:tabs>
          <w:tab w:val="left" w:pos="1440"/>
        </w:tabs>
        <w:spacing w:before="200" w:after="60"/>
        <w:ind w:left="720"/>
        <w:jc w:val="both"/>
        <w:rPr>
          <w:rFonts w:ascii="Arial" w:hAnsi="Arial" w:cs="Arial"/>
          <w:sz w:val="22"/>
          <w:szCs w:val="22"/>
          <w:lang w:eastAsia="en-GB"/>
        </w:rPr>
      </w:pPr>
      <w:r w:rsidRPr="00ED737C">
        <w:rPr>
          <w:rFonts w:ascii="Arial" w:hAnsi="Arial" w:cs="Arial"/>
          <w:sz w:val="22"/>
          <w:szCs w:val="22"/>
          <w:lang w:eastAsia="en-GB"/>
        </w:rPr>
        <w:t>in each case, however caused, even if foreseeable.</w:t>
      </w:r>
    </w:p>
    <w:p w:rsidR="00E42E15" w:rsidRPr="009157ED" w:rsidRDefault="00E42E15" w:rsidP="00E42E15">
      <w:pPr>
        <w:pStyle w:val="HEADING1BERG"/>
        <w:numPr>
          <w:ilvl w:val="0"/>
          <w:numId w:val="24"/>
        </w:numPr>
        <w:tabs>
          <w:tab w:val="clear" w:pos="862"/>
        </w:tabs>
        <w:ind w:left="709" w:hanging="709"/>
        <w:rPr>
          <w:rFonts w:ascii="Arial" w:hAnsi="Arial" w:cs="Arial"/>
          <w:szCs w:val="22"/>
        </w:rPr>
      </w:pPr>
      <w:bookmarkStart w:id="68" w:name="_Toc447105823"/>
      <w:bookmarkStart w:id="69" w:name="_Toc447189320"/>
      <w:bookmarkStart w:id="70" w:name="_Toc447189406"/>
      <w:bookmarkStart w:id="71" w:name="_Toc463523001"/>
      <w:r w:rsidRPr="009157ED">
        <w:rPr>
          <w:rFonts w:ascii="Arial" w:hAnsi="Arial" w:cs="Arial"/>
          <w:szCs w:val="22"/>
        </w:rPr>
        <w:t>Dispute resolution</w:t>
      </w:r>
      <w:bookmarkEnd w:id="68"/>
      <w:bookmarkEnd w:id="69"/>
      <w:bookmarkEnd w:id="70"/>
      <w:bookmarkEnd w:id="71"/>
    </w:p>
    <w:p w:rsidR="00E42E15" w:rsidRPr="00956603" w:rsidRDefault="00E42E15" w:rsidP="00E42E15">
      <w:pPr>
        <w:pStyle w:val="ListParagraph"/>
        <w:numPr>
          <w:ilvl w:val="0"/>
          <w:numId w:val="10"/>
        </w:numPr>
        <w:tabs>
          <w:tab w:val="left" w:pos="720"/>
          <w:tab w:val="left" w:pos="851"/>
          <w:tab w:val="left" w:pos="1440"/>
        </w:tabs>
        <w:spacing w:before="200" w:after="60"/>
        <w:contextualSpacing w:val="0"/>
        <w:jc w:val="both"/>
        <w:rPr>
          <w:rFonts w:ascii="Arial" w:hAnsi="Arial" w:cs="Arial"/>
          <w:vanish/>
          <w:sz w:val="22"/>
          <w:szCs w:val="22"/>
          <w:lang w:eastAsia="en-GB"/>
        </w:rPr>
      </w:pPr>
    </w:p>
    <w:p w:rsidR="00E42E15" w:rsidRPr="00956603" w:rsidRDefault="00E42E15" w:rsidP="00E42E15">
      <w:pPr>
        <w:pStyle w:val="ListParagraph"/>
        <w:numPr>
          <w:ilvl w:val="0"/>
          <w:numId w:val="10"/>
        </w:numPr>
        <w:tabs>
          <w:tab w:val="left" w:pos="720"/>
          <w:tab w:val="left" w:pos="851"/>
          <w:tab w:val="left" w:pos="1440"/>
        </w:tabs>
        <w:spacing w:before="200" w:after="60"/>
        <w:contextualSpacing w:val="0"/>
        <w:jc w:val="both"/>
        <w:rPr>
          <w:rFonts w:ascii="Arial" w:hAnsi="Arial" w:cs="Arial"/>
          <w:vanish/>
          <w:sz w:val="22"/>
          <w:szCs w:val="22"/>
          <w:lang w:eastAsia="en-GB"/>
        </w:rPr>
      </w:pPr>
    </w:p>
    <w:p w:rsidR="00E42E15" w:rsidRPr="00956603" w:rsidRDefault="00E42E15" w:rsidP="00E42E15">
      <w:pPr>
        <w:pStyle w:val="ListParagraph"/>
        <w:numPr>
          <w:ilvl w:val="0"/>
          <w:numId w:val="10"/>
        </w:numPr>
        <w:tabs>
          <w:tab w:val="left" w:pos="720"/>
          <w:tab w:val="left" w:pos="851"/>
          <w:tab w:val="left" w:pos="1440"/>
        </w:tabs>
        <w:spacing w:before="200" w:after="60"/>
        <w:contextualSpacing w:val="0"/>
        <w:jc w:val="both"/>
        <w:rPr>
          <w:rFonts w:ascii="Arial" w:hAnsi="Arial" w:cs="Arial"/>
          <w:vanish/>
          <w:sz w:val="22"/>
          <w:szCs w:val="22"/>
          <w:lang w:eastAsia="en-GB"/>
        </w:rPr>
      </w:pPr>
    </w:p>
    <w:p w:rsidR="00E42E15" w:rsidRPr="00956603" w:rsidRDefault="00E42E15" w:rsidP="00E42E15">
      <w:pPr>
        <w:pStyle w:val="ListParagraph"/>
        <w:numPr>
          <w:ilvl w:val="0"/>
          <w:numId w:val="10"/>
        </w:numPr>
        <w:tabs>
          <w:tab w:val="left" w:pos="720"/>
          <w:tab w:val="left" w:pos="851"/>
          <w:tab w:val="left" w:pos="1440"/>
        </w:tabs>
        <w:spacing w:before="200" w:after="60"/>
        <w:contextualSpacing w:val="0"/>
        <w:jc w:val="both"/>
        <w:rPr>
          <w:rFonts w:ascii="Arial" w:hAnsi="Arial" w:cs="Arial"/>
          <w:vanish/>
          <w:sz w:val="22"/>
          <w:szCs w:val="22"/>
          <w:lang w:eastAsia="en-GB"/>
        </w:rPr>
      </w:pPr>
    </w:p>
    <w:p w:rsidR="00E42E15" w:rsidRPr="00A66C00" w:rsidRDefault="00E42E15" w:rsidP="00E42E15">
      <w:pPr>
        <w:pStyle w:val="HEADING2-BERG"/>
        <w:numPr>
          <w:ilvl w:val="0"/>
          <w:numId w:val="0"/>
        </w:numPr>
        <w:tabs>
          <w:tab w:val="left" w:pos="0"/>
        </w:tabs>
        <w:ind w:left="709" w:hanging="709"/>
        <w:rPr>
          <w:rFonts w:cs="Arial"/>
          <w:szCs w:val="22"/>
        </w:rPr>
      </w:pPr>
      <w:r>
        <w:rPr>
          <w:rFonts w:cs="Arial"/>
          <w:szCs w:val="22"/>
        </w:rPr>
        <w:t>16.1</w:t>
      </w:r>
      <w:r>
        <w:rPr>
          <w:rFonts w:cs="Arial"/>
          <w:szCs w:val="22"/>
        </w:rPr>
        <w:tab/>
      </w:r>
      <w:r w:rsidRPr="00A66C00">
        <w:rPr>
          <w:rFonts w:cs="Arial"/>
          <w:szCs w:val="22"/>
        </w:rPr>
        <w:t xml:space="preserve">Any dispute which may arise between the </w:t>
      </w:r>
      <w:r>
        <w:rPr>
          <w:rFonts w:cs="Arial"/>
          <w:szCs w:val="22"/>
        </w:rPr>
        <w:t>P</w:t>
      </w:r>
      <w:r w:rsidRPr="00A66C00">
        <w:rPr>
          <w:rFonts w:cs="Arial"/>
          <w:szCs w:val="22"/>
        </w:rPr>
        <w:t xml:space="preserve">arties concerning this </w:t>
      </w:r>
      <w:r>
        <w:rPr>
          <w:rFonts w:cs="Arial"/>
          <w:szCs w:val="22"/>
        </w:rPr>
        <w:t>A</w:t>
      </w:r>
      <w:r w:rsidRPr="00A66C00">
        <w:rPr>
          <w:rFonts w:cs="Arial"/>
          <w:szCs w:val="22"/>
        </w:rPr>
        <w:t xml:space="preserve">greement shall be determined as provided in this clause </w:t>
      </w:r>
      <w:r>
        <w:rPr>
          <w:rFonts w:cs="Arial"/>
          <w:szCs w:val="22"/>
        </w:rPr>
        <w:t>16</w:t>
      </w:r>
      <w:r w:rsidRPr="00A66C00">
        <w:rPr>
          <w:rFonts w:cs="Arial"/>
          <w:szCs w:val="22"/>
        </w:rPr>
        <w:t>.</w:t>
      </w:r>
    </w:p>
    <w:p w:rsidR="00E42E15" w:rsidRPr="00A66C00" w:rsidRDefault="00E42E15" w:rsidP="00E42E15">
      <w:pPr>
        <w:pStyle w:val="HEADING2-BERG"/>
        <w:numPr>
          <w:ilvl w:val="0"/>
          <w:numId w:val="0"/>
        </w:numPr>
        <w:tabs>
          <w:tab w:val="left" w:pos="0"/>
        </w:tabs>
        <w:ind w:left="709" w:hanging="709"/>
        <w:rPr>
          <w:rFonts w:cs="Arial"/>
          <w:szCs w:val="22"/>
        </w:rPr>
      </w:pPr>
      <w:r>
        <w:rPr>
          <w:rFonts w:cs="Arial"/>
          <w:szCs w:val="22"/>
        </w:rPr>
        <w:t>16.2</w:t>
      </w:r>
      <w:r>
        <w:rPr>
          <w:rFonts w:cs="Arial"/>
          <w:szCs w:val="22"/>
        </w:rPr>
        <w:tab/>
      </w:r>
      <w:r w:rsidRPr="00A66C00">
        <w:rPr>
          <w:rFonts w:cs="Arial"/>
          <w:szCs w:val="22"/>
        </w:rPr>
        <w:t xml:space="preserve">For the purpose of this clause </w:t>
      </w:r>
      <w:r>
        <w:rPr>
          <w:rFonts w:cs="Arial"/>
          <w:szCs w:val="22"/>
        </w:rPr>
        <w:t>16</w:t>
      </w:r>
      <w:r w:rsidRPr="00A66C00">
        <w:rPr>
          <w:rFonts w:cs="Arial"/>
          <w:szCs w:val="22"/>
        </w:rPr>
        <w:t xml:space="preserve">, a dispute shall be deemed to have arisen when one </w:t>
      </w:r>
      <w:r>
        <w:rPr>
          <w:rFonts w:cs="Arial"/>
          <w:szCs w:val="22"/>
        </w:rPr>
        <w:t>P</w:t>
      </w:r>
      <w:r w:rsidRPr="00A66C00">
        <w:rPr>
          <w:rFonts w:cs="Arial"/>
          <w:szCs w:val="22"/>
        </w:rPr>
        <w:t>arty serves on the other a notice in writing stating the nature of the dispute.</w:t>
      </w:r>
    </w:p>
    <w:p w:rsidR="00E42E15" w:rsidRPr="005A452D" w:rsidRDefault="00E42E15" w:rsidP="00E42E15">
      <w:pPr>
        <w:pStyle w:val="HEADING2-BERG"/>
        <w:numPr>
          <w:ilvl w:val="0"/>
          <w:numId w:val="0"/>
        </w:numPr>
        <w:tabs>
          <w:tab w:val="left" w:pos="0"/>
        </w:tabs>
        <w:ind w:left="709" w:hanging="709"/>
        <w:rPr>
          <w:rFonts w:cs="Arial"/>
          <w:szCs w:val="22"/>
        </w:rPr>
      </w:pPr>
      <w:r>
        <w:rPr>
          <w:rFonts w:cs="Arial"/>
          <w:szCs w:val="22"/>
        </w:rPr>
        <w:t>16.3</w:t>
      </w:r>
      <w:r>
        <w:rPr>
          <w:rFonts w:cs="Arial"/>
          <w:szCs w:val="22"/>
        </w:rPr>
        <w:tab/>
      </w:r>
      <w:r w:rsidRPr="00A66C00">
        <w:rPr>
          <w:rFonts w:cs="Arial"/>
          <w:szCs w:val="22"/>
        </w:rPr>
        <w:t xml:space="preserve">After service of the notice of dispute, the following procedure shall be followed by the Parties (all periods specified in this clause </w:t>
      </w:r>
      <w:r>
        <w:rPr>
          <w:rFonts w:cs="Arial"/>
          <w:szCs w:val="22"/>
        </w:rPr>
        <w:t>16</w:t>
      </w:r>
      <w:r w:rsidRPr="00A66C00">
        <w:rPr>
          <w:rFonts w:cs="Arial"/>
          <w:szCs w:val="22"/>
        </w:rPr>
        <w:t>.</w:t>
      </w:r>
      <w:r>
        <w:rPr>
          <w:rFonts w:cs="Arial"/>
          <w:szCs w:val="22"/>
        </w:rPr>
        <w:t>3</w:t>
      </w:r>
      <w:r w:rsidRPr="00A66C00">
        <w:rPr>
          <w:rFonts w:cs="Arial"/>
          <w:szCs w:val="22"/>
        </w:rPr>
        <w:t xml:space="preserve"> shall be extendable by mutual agreement):</w:t>
      </w:r>
    </w:p>
    <w:p w:rsidR="00E42E15" w:rsidRPr="00A66C00" w:rsidRDefault="00E42E15" w:rsidP="00E42E15">
      <w:pPr>
        <w:pStyle w:val="HEADING3-BERG"/>
        <w:numPr>
          <w:ilvl w:val="0"/>
          <w:numId w:val="0"/>
        </w:numPr>
        <w:tabs>
          <w:tab w:val="clear" w:pos="1463"/>
          <w:tab w:val="clear" w:pos="2706"/>
        </w:tabs>
        <w:ind w:left="1560" w:hanging="851"/>
        <w:rPr>
          <w:rFonts w:cs="Arial"/>
          <w:szCs w:val="22"/>
        </w:rPr>
      </w:pPr>
      <w:r>
        <w:rPr>
          <w:rFonts w:cs="Arial"/>
          <w:szCs w:val="22"/>
        </w:rPr>
        <w:t>16.3.1</w:t>
      </w:r>
      <w:r>
        <w:rPr>
          <w:rFonts w:cs="Arial"/>
          <w:szCs w:val="22"/>
        </w:rPr>
        <w:tab/>
      </w:r>
      <w:r w:rsidRPr="005A452D">
        <w:rPr>
          <w:rFonts w:cs="Arial"/>
          <w:szCs w:val="22"/>
        </w:rPr>
        <w:t xml:space="preserve">within five </w:t>
      </w:r>
      <w:r>
        <w:rPr>
          <w:rFonts w:cs="Arial"/>
          <w:szCs w:val="22"/>
        </w:rPr>
        <w:t>Business D</w:t>
      </w:r>
      <w:r w:rsidRPr="005A452D">
        <w:rPr>
          <w:rFonts w:cs="Arial"/>
          <w:szCs w:val="22"/>
        </w:rPr>
        <w:t>ays</w:t>
      </w:r>
      <w:r>
        <w:rPr>
          <w:rFonts w:cs="Arial"/>
          <w:szCs w:val="22"/>
        </w:rPr>
        <w:t xml:space="preserve"> the Parties</w:t>
      </w:r>
      <w:r w:rsidRPr="00A66C00">
        <w:rPr>
          <w:rFonts w:cs="Arial"/>
          <w:szCs w:val="22"/>
        </w:rPr>
        <w:t xml:space="preserve"> shall meet face to face, if possible, to attempt to settle the dispute;</w:t>
      </w:r>
      <w:r>
        <w:rPr>
          <w:rFonts w:cs="Arial"/>
          <w:szCs w:val="22"/>
        </w:rPr>
        <w:t xml:space="preserve"> and</w:t>
      </w:r>
    </w:p>
    <w:p w:rsidR="00E42E15" w:rsidRPr="00A66C00" w:rsidRDefault="00E42E15" w:rsidP="00E42E15">
      <w:pPr>
        <w:spacing w:before="200" w:after="60"/>
        <w:ind w:left="1560" w:hanging="851"/>
        <w:jc w:val="both"/>
        <w:outlineLvl w:val="1"/>
        <w:rPr>
          <w:rFonts w:ascii="Arial" w:hAnsi="Arial" w:cs="Arial"/>
          <w:b/>
          <w:caps/>
          <w:color w:val="000000"/>
          <w:sz w:val="22"/>
          <w:szCs w:val="22"/>
        </w:rPr>
      </w:pPr>
      <w:r>
        <w:rPr>
          <w:rFonts w:ascii="Arial" w:hAnsi="Arial" w:cs="Arial"/>
          <w:sz w:val="22"/>
          <w:szCs w:val="22"/>
        </w:rPr>
        <w:t>16</w:t>
      </w:r>
      <w:r w:rsidRPr="009157ED">
        <w:rPr>
          <w:rFonts w:ascii="Arial" w:hAnsi="Arial" w:cs="Arial"/>
          <w:sz w:val="22"/>
          <w:szCs w:val="22"/>
        </w:rPr>
        <w:t>.3.2</w:t>
      </w:r>
      <w:r w:rsidRPr="009157ED">
        <w:rPr>
          <w:rFonts w:ascii="Arial" w:hAnsi="Arial" w:cs="Arial"/>
          <w:sz w:val="22"/>
          <w:szCs w:val="22"/>
        </w:rPr>
        <w:tab/>
        <w:t xml:space="preserve">if the </w:t>
      </w:r>
      <w:r>
        <w:rPr>
          <w:rFonts w:ascii="Arial" w:hAnsi="Arial" w:cs="Arial"/>
          <w:sz w:val="22"/>
          <w:szCs w:val="22"/>
        </w:rPr>
        <w:t xml:space="preserve">Parties </w:t>
      </w:r>
      <w:r w:rsidRPr="009157ED">
        <w:rPr>
          <w:rFonts w:ascii="Arial" w:hAnsi="Arial" w:cs="Arial"/>
          <w:sz w:val="22"/>
          <w:szCs w:val="22"/>
        </w:rPr>
        <w:t xml:space="preserve">are unable to reach a settlement within ten </w:t>
      </w:r>
      <w:r>
        <w:rPr>
          <w:rFonts w:ascii="Arial" w:hAnsi="Arial" w:cs="Arial"/>
          <w:sz w:val="22"/>
          <w:szCs w:val="22"/>
        </w:rPr>
        <w:t>Business D</w:t>
      </w:r>
      <w:r w:rsidRPr="009157ED">
        <w:rPr>
          <w:rFonts w:ascii="Arial" w:hAnsi="Arial" w:cs="Arial"/>
          <w:sz w:val="22"/>
          <w:szCs w:val="22"/>
        </w:rPr>
        <w:t xml:space="preserve">ays from the date of service of the notice, </w:t>
      </w:r>
      <w:r>
        <w:rPr>
          <w:rFonts w:ascii="Arial" w:hAnsi="Arial" w:cs="Arial"/>
          <w:sz w:val="22"/>
          <w:szCs w:val="22"/>
        </w:rPr>
        <w:t>P</w:t>
      </w:r>
      <w:r w:rsidRPr="009157ED">
        <w:rPr>
          <w:rFonts w:ascii="Arial" w:hAnsi="Arial" w:cs="Arial"/>
          <w:sz w:val="22"/>
          <w:szCs w:val="22"/>
        </w:rPr>
        <w:t>arties shall meet face to face, if possible, within the following seven days to attempt to settle the dispute</w:t>
      </w:r>
      <w:r>
        <w:rPr>
          <w:rFonts w:ascii="Arial" w:hAnsi="Arial" w:cs="Arial"/>
          <w:sz w:val="22"/>
          <w:szCs w:val="22"/>
        </w:rPr>
        <w:t>.</w:t>
      </w:r>
    </w:p>
    <w:p w:rsidR="00E42E15" w:rsidRDefault="00E42E15" w:rsidP="00E42E15">
      <w:pPr>
        <w:pStyle w:val="HEADING1BERG"/>
        <w:numPr>
          <w:ilvl w:val="0"/>
          <w:numId w:val="24"/>
        </w:numPr>
        <w:tabs>
          <w:tab w:val="clear" w:pos="862"/>
          <w:tab w:val="num" w:pos="0"/>
        </w:tabs>
        <w:ind w:left="709" w:hanging="709"/>
        <w:rPr>
          <w:rFonts w:ascii="Arial" w:hAnsi="Arial" w:cs="Arial"/>
          <w:caps w:val="0"/>
          <w:szCs w:val="22"/>
        </w:rPr>
      </w:pPr>
      <w:bookmarkStart w:id="72" w:name="a984575"/>
      <w:bookmarkStart w:id="73" w:name="_Toc377054680"/>
      <w:bookmarkStart w:id="74" w:name="_Toc440638775"/>
      <w:bookmarkStart w:id="75" w:name="_Toc463523002"/>
      <w:r w:rsidRPr="00956603">
        <w:rPr>
          <w:rFonts w:ascii="Arial" w:hAnsi="Arial" w:cs="Arial"/>
          <w:caps w:val="0"/>
          <w:szCs w:val="22"/>
        </w:rPr>
        <w:t>T</w:t>
      </w:r>
      <w:r>
        <w:rPr>
          <w:rFonts w:ascii="Arial" w:hAnsi="Arial" w:cs="Arial"/>
          <w:caps w:val="0"/>
          <w:szCs w:val="22"/>
        </w:rPr>
        <w:t>ERMINATION</w:t>
      </w:r>
      <w:bookmarkEnd w:id="72"/>
      <w:bookmarkEnd w:id="73"/>
      <w:bookmarkEnd w:id="74"/>
      <w:bookmarkEnd w:id="75"/>
    </w:p>
    <w:p w:rsidR="00E42E15" w:rsidRPr="00956603" w:rsidRDefault="00E42E15" w:rsidP="00E42E15">
      <w:pPr>
        <w:pStyle w:val="HEADING1BERG"/>
        <w:numPr>
          <w:ilvl w:val="0"/>
          <w:numId w:val="0"/>
        </w:numPr>
        <w:ind w:left="709"/>
        <w:rPr>
          <w:rFonts w:ascii="Arial" w:hAnsi="Arial" w:cs="Arial"/>
          <w:caps w:val="0"/>
          <w:szCs w:val="22"/>
        </w:rPr>
      </w:pPr>
    </w:p>
    <w:p w:rsidR="00E42E15" w:rsidRPr="00ED737C"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bookmarkStart w:id="76" w:name="a379785"/>
      <w:r>
        <w:rPr>
          <w:rFonts w:ascii="Arial" w:hAnsi="Arial" w:cs="Arial"/>
          <w:sz w:val="22"/>
          <w:szCs w:val="22"/>
          <w:lang w:eastAsia="en-GB"/>
        </w:rPr>
        <w:t>17.1</w:t>
      </w:r>
      <w:r>
        <w:rPr>
          <w:rFonts w:ascii="Arial" w:hAnsi="Arial" w:cs="Arial"/>
          <w:sz w:val="22"/>
          <w:szCs w:val="22"/>
          <w:lang w:eastAsia="en-GB"/>
        </w:rPr>
        <w:tab/>
      </w:r>
      <w:r w:rsidRPr="00ED737C">
        <w:rPr>
          <w:rFonts w:ascii="Arial" w:hAnsi="Arial" w:cs="Arial"/>
          <w:sz w:val="22"/>
          <w:szCs w:val="22"/>
          <w:lang w:eastAsia="en-GB"/>
        </w:rPr>
        <w:t xml:space="preserve">Without affecting any other right or remedy available to it, the </w:t>
      </w:r>
      <w:r>
        <w:rPr>
          <w:rFonts w:ascii="Arial" w:hAnsi="Arial" w:cs="Arial"/>
          <w:sz w:val="22"/>
          <w:szCs w:val="22"/>
          <w:lang w:eastAsia="en-GB"/>
        </w:rPr>
        <w:t>Supplier may terminate this A</w:t>
      </w:r>
      <w:r w:rsidRPr="00ED737C">
        <w:rPr>
          <w:rFonts w:ascii="Arial" w:hAnsi="Arial" w:cs="Arial"/>
          <w:sz w:val="22"/>
          <w:szCs w:val="22"/>
          <w:lang w:eastAsia="en-GB"/>
        </w:rPr>
        <w:t xml:space="preserve">greement with immediate effect by giving written notice to the </w:t>
      </w:r>
      <w:r>
        <w:rPr>
          <w:rFonts w:ascii="Arial" w:hAnsi="Arial" w:cs="Arial"/>
          <w:sz w:val="22"/>
          <w:szCs w:val="22"/>
          <w:lang w:eastAsia="en-GB"/>
        </w:rPr>
        <w:t>End User</w:t>
      </w:r>
      <w:r w:rsidRPr="00ED737C">
        <w:rPr>
          <w:rFonts w:ascii="Arial" w:hAnsi="Arial" w:cs="Arial"/>
          <w:sz w:val="22"/>
          <w:szCs w:val="22"/>
          <w:lang w:eastAsia="en-GB"/>
        </w:rPr>
        <w:t xml:space="preserve"> if the</w:t>
      </w:r>
      <w:r>
        <w:rPr>
          <w:rFonts w:ascii="Arial" w:hAnsi="Arial" w:cs="Arial"/>
          <w:sz w:val="22"/>
          <w:szCs w:val="22"/>
          <w:lang w:eastAsia="en-GB"/>
        </w:rPr>
        <w:t xml:space="preserve"> End User</w:t>
      </w:r>
      <w:r w:rsidRPr="00ED737C">
        <w:rPr>
          <w:rFonts w:ascii="Arial" w:hAnsi="Arial" w:cs="Arial"/>
          <w:sz w:val="22"/>
          <w:szCs w:val="22"/>
          <w:lang w:eastAsia="en-GB"/>
        </w:rPr>
        <w:t>:</w:t>
      </w:r>
      <w:bookmarkEnd w:id="76"/>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17.1.1</w:t>
      </w:r>
      <w:r>
        <w:rPr>
          <w:rFonts w:ascii="Arial" w:hAnsi="Arial" w:cs="Arial"/>
          <w:sz w:val="22"/>
          <w:szCs w:val="22"/>
          <w:lang w:eastAsia="en-GB"/>
        </w:rPr>
        <w:tab/>
      </w:r>
      <w:r w:rsidRPr="00ED737C">
        <w:rPr>
          <w:rFonts w:ascii="Arial" w:hAnsi="Arial" w:cs="Arial"/>
          <w:sz w:val="22"/>
          <w:szCs w:val="22"/>
          <w:lang w:eastAsia="en-GB"/>
        </w:rPr>
        <w:t>fails to pay any amount due under this agreement on the due date for payment and remains in default not less than 14 days after being notified in writing to make such payment; or</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17.1.2</w:t>
      </w:r>
      <w:r>
        <w:rPr>
          <w:rFonts w:ascii="Arial" w:hAnsi="Arial" w:cs="Arial"/>
          <w:sz w:val="22"/>
          <w:szCs w:val="22"/>
          <w:lang w:eastAsia="en-GB"/>
        </w:rPr>
        <w:tab/>
      </w:r>
      <w:r w:rsidRPr="00ED737C">
        <w:rPr>
          <w:rFonts w:ascii="Arial" w:hAnsi="Arial" w:cs="Arial"/>
          <w:sz w:val="22"/>
          <w:szCs w:val="22"/>
          <w:lang w:eastAsia="en-GB"/>
        </w:rPr>
        <w:t>breaches any clause of this Agreement; or</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17.1.3</w:t>
      </w:r>
      <w:r>
        <w:rPr>
          <w:rFonts w:ascii="Arial" w:hAnsi="Arial" w:cs="Arial"/>
          <w:sz w:val="22"/>
          <w:szCs w:val="22"/>
          <w:lang w:eastAsia="en-GB"/>
        </w:rPr>
        <w:tab/>
      </w:r>
      <w:r w:rsidRPr="00ED737C">
        <w:rPr>
          <w:rFonts w:ascii="Arial" w:hAnsi="Arial" w:cs="Arial"/>
          <w:sz w:val="22"/>
          <w:szCs w:val="22"/>
          <w:lang w:eastAsia="en-GB"/>
        </w:rPr>
        <w:t>makes any statement, representation or warranty under or in relation to this agreement which is or becomes materially incorrect; or</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17.1.5</w:t>
      </w:r>
      <w:r>
        <w:rPr>
          <w:rFonts w:ascii="Arial" w:hAnsi="Arial" w:cs="Arial"/>
          <w:sz w:val="22"/>
          <w:szCs w:val="22"/>
          <w:lang w:eastAsia="en-GB"/>
        </w:rPr>
        <w:tab/>
      </w:r>
      <w:r w:rsidRPr="00ED737C">
        <w:rPr>
          <w:rFonts w:ascii="Arial" w:hAnsi="Arial" w:cs="Arial"/>
          <w:sz w:val="22"/>
          <w:szCs w:val="22"/>
          <w:lang w:eastAsia="en-GB"/>
        </w:rPr>
        <w:t>is unable to pay its debts as they fall due.</w:t>
      </w:r>
    </w:p>
    <w:p w:rsidR="00E42E15"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bookmarkStart w:id="77" w:name="a991890"/>
      <w:r>
        <w:rPr>
          <w:rFonts w:ascii="Arial" w:hAnsi="Arial" w:cs="Arial"/>
          <w:sz w:val="22"/>
          <w:szCs w:val="22"/>
          <w:lang w:eastAsia="en-GB"/>
        </w:rPr>
        <w:t>17.2</w:t>
      </w:r>
      <w:r>
        <w:rPr>
          <w:rFonts w:ascii="Arial" w:hAnsi="Arial" w:cs="Arial"/>
          <w:sz w:val="22"/>
          <w:szCs w:val="22"/>
          <w:lang w:eastAsia="en-GB"/>
        </w:rPr>
        <w:tab/>
        <w:t>This A</w:t>
      </w:r>
      <w:r w:rsidRPr="00ED737C">
        <w:rPr>
          <w:rFonts w:ascii="Arial" w:hAnsi="Arial" w:cs="Arial"/>
          <w:sz w:val="22"/>
          <w:szCs w:val="22"/>
          <w:lang w:eastAsia="en-GB"/>
        </w:rPr>
        <w:t xml:space="preserve">greement shall automatically terminate </w:t>
      </w:r>
      <w:r>
        <w:rPr>
          <w:rFonts w:ascii="Arial" w:hAnsi="Arial" w:cs="Arial"/>
          <w:sz w:val="22"/>
          <w:szCs w:val="22"/>
          <w:lang w:eastAsia="en-GB"/>
        </w:rPr>
        <w:t>where</w:t>
      </w:r>
      <w:r w:rsidRPr="00ED737C">
        <w:rPr>
          <w:rFonts w:ascii="Arial" w:hAnsi="Arial" w:cs="Arial"/>
          <w:sz w:val="22"/>
          <w:szCs w:val="22"/>
          <w:lang w:eastAsia="en-GB"/>
        </w:rPr>
        <w:t xml:space="preserve"> a Total Loss occurs in relation to the</w:t>
      </w:r>
      <w:r>
        <w:rPr>
          <w:rFonts w:ascii="Arial" w:hAnsi="Arial" w:cs="Arial"/>
          <w:sz w:val="22"/>
          <w:szCs w:val="22"/>
          <w:lang w:eastAsia="en-GB"/>
        </w:rPr>
        <w:t xml:space="preserve"> Hardware and the Supplier is unable to rectify the Total Loss to the satisfaction of the End User within 10 Business Days</w:t>
      </w:r>
      <w:bookmarkEnd w:id="77"/>
      <w:r>
        <w:rPr>
          <w:rFonts w:ascii="Arial" w:hAnsi="Arial" w:cs="Arial"/>
          <w:sz w:val="22"/>
          <w:szCs w:val="22"/>
          <w:lang w:eastAsia="en-GB"/>
        </w:rPr>
        <w:t>.</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17</w:t>
      </w:r>
      <w:r w:rsidRPr="0009178A">
        <w:rPr>
          <w:rFonts w:ascii="Arial" w:hAnsi="Arial" w:cs="Arial"/>
          <w:sz w:val="22"/>
          <w:szCs w:val="22"/>
          <w:lang w:eastAsia="en-GB"/>
        </w:rPr>
        <w:t>.</w:t>
      </w:r>
      <w:r>
        <w:rPr>
          <w:rFonts w:ascii="Arial" w:hAnsi="Arial" w:cs="Arial"/>
          <w:sz w:val="22"/>
          <w:szCs w:val="22"/>
          <w:lang w:eastAsia="en-GB"/>
        </w:rPr>
        <w:t>3</w:t>
      </w:r>
      <w:r w:rsidRPr="0009178A">
        <w:rPr>
          <w:rFonts w:ascii="Arial" w:hAnsi="Arial" w:cs="Arial"/>
          <w:sz w:val="22"/>
          <w:szCs w:val="22"/>
          <w:lang w:eastAsia="en-GB"/>
        </w:rPr>
        <w:tab/>
        <w:t xml:space="preserve">On termination of this Agreement for any reason the accrued rights and remedies of the Supplier as at termination shall not be affected, including the right to claim damages in respect of any event of default which existed at or before the date of termination.   </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Style w:val="HEADING2-BERGChar"/>
        </w:rPr>
        <w:t>17.4</w:t>
      </w:r>
      <w:r w:rsidRPr="0009178A">
        <w:rPr>
          <w:rFonts w:ascii="Arial" w:hAnsi="Arial" w:cs="Arial"/>
          <w:sz w:val="22"/>
          <w:szCs w:val="22"/>
          <w:lang w:eastAsia="en-GB"/>
        </w:rPr>
        <w:tab/>
        <w:t xml:space="preserve">The End User may voluntarily terminate this Agreement by giving at least 30 days written notice given to the Supplier. </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17.5</w:t>
      </w:r>
      <w:r w:rsidRPr="0009178A">
        <w:rPr>
          <w:rFonts w:ascii="Arial" w:hAnsi="Arial" w:cs="Arial"/>
          <w:sz w:val="22"/>
          <w:szCs w:val="22"/>
          <w:lang w:eastAsia="en-GB"/>
        </w:rPr>
        <w:tab/>
      </w:r>
      <w:r>
        <w:rPr>
          <w:rFonts w:ascii="Arial" w:hAnsi="Arial" w:cs="Arial"/>
          <w:sz w:val="22"/>
          <w:szCs w:val="22"/>
          <w:lang w:eastAsia="en-GB"/>
        </w:rPr>
        <w:t>T</w:t>
      </w:r>
      <w:r w:rsidRPr="0009178A">
        <w:rPr>
          <w:rFonts w:ascii="Arial" w:hAnsi="Arial" w:cs="Arial"/>
          <w:sz w:val="22"/>
          <w:szCs w:val="22"/>
          <w:lang w:eastAsia="en-GB"/>
        </w:rPr>
        <w:t xml:space="preserve">he End User may terminate this Agreement if the Supplier: </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ab/>
        <w:t>17.5</w:t>
      </w:r>
      <w:r w:rsidRPr="0009178A">
        <w:rPr>
          <w:rFonts w:ascii="Arial" w:hAnsi="Arial" w:cs="Arial"/>
          <w:sz w:val="22"/>
          <w:szCs w:val="22"/>
          <w:lang w:eastAsia="en-GB"/>
        </w:rPr>
        <w:t>.1</w:t>
      </w:r>
      <w:r w:rsidRPr="0009178A">
        <w:rPr>
          <w:rFonts w:ascii="Arial" w:hAnsi="Arial" w:cs="Arial"/>
          <w:sz w:val="22"/>
          <w:szCs w:val="22"/>
          <w:lang w:eastAsia="en-GB"/>
        </w:rPr>
        <w:tab/>
        <w:t>materially breaches this Agreement;</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ab/>
        <w:t>17.5</w:t>
      </w:r>
      <w:r w:rsidRPr="0009178A">
        <w:rPr>
          <w:rFonts w:ascii="Arial" w:hAnsi="Arial" w:cs="Arial"/>
          <w:sz w:val="22"/>
          <w:szCs w:val="22"/>
          <w:lang w:eastAsia="en-GB"/>
        </w:rPr>
        <w:t>.2</w:t>
      </w:r>
      <w:r w:rsidRPr="0009178A">
        <w:rPr>
          <w:rFonts w:ascii="Arial" w:hAnsi="Arial" w:cs="Arial"/>
          <w:sz w:val="22"/>
          <w:szCs w:val="22"/>
          <w:lang w:eastAsia="en-GB"/>
        </w:rPr>
        <w:tab/>
        <w:t xml:space="preserve">becomes insolvent; </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ab/>
        <w:t>17.5</w:t>
      </w:r>
      <w:r w:rsidRPr="0009178A">
        <w:rPr>
          <w:rFonts w:ascii="Arial" w:hAnsi="Arial" w:cs="Arial"/>
          <w:sz w:val="22"/>
          <w:szCs w:val="22"/>
          <w:lang w:eastAsia="en-GB"/>
        </w:rPr>
        <w:t>.3</w:t>
      </w:r>
      <w:r w:rsidRPr="0009178A">
        <w:rPr>
          <w:rFonts w:ascii="Arial" w:hAnsi="Arial" w:cs="Arial"/>
          <w:sz w:val="22"/>
          <w:szCs w:val="22"/>
          <w:lang w:eastAsia="en-GB"/>
        </w:rPr>
        <w:tab/>
        <w:t xml:space="preserve">has a receiver or administrator appointed; </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ab/>
        <w:t>17.5</w:t>
      </w:r>
      <w:r w:rsidRPr="0009178A">
        <w:rPr>
          <w:rFonts w:ascii="Arial" w:hAnsi="Arial" w:cs="Arial"/>
          <w:sz w:val="22"/>
          <w:szCs w:val="22"/>
          <w:lang w:eastAsia="en-GB"/>
        </w:rPr>
        <w:t>.4</w:t>
      </w:r>
      <w:r w:rsidRPr="0009178A">
        <w:rPr>
          <w:rFonts w:ascii="Arial" w:hAnsi="Arial" w:cs="Arial"/>
          <w:sz w:val="22"/>
          <w:szCs w:val="22"/>
          <w:lang w:eastAsia="en-GB"/>
        </w:rPr>
        <w:tab/>
        <w:t>is subject to a winding up petition or a resolution for winding up; or</w:t>
      </w:r>
    </w:p>
    <w:p w:rsidR="00E42E15" w:rsidRPr="0009178A"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ab/>
        <w:t>17.5</w:t>
      </w:r>
      <w:r w:rsidRPr="0009178A">
        <w:rPr>
          <w:rFonts w:ascii="Arial" w:hAnsi="Arial" w:cs="Arial"/>
          <w:sz w:val="22"/>
          <w:szCs w:val="22"/>
          <w:lang w:eastAsia="en-GB"/>
        </w:rPr>
        <w:t>.5</w:t>
      </w:r>
      <w:r w:rsidRPr="0009178A">
        <w:rPr>
          <w:rFonts w:ascii="Arial" w:hAnsi="Arial" w:cs="Arial"/>
          <w:sz w:val="22"/>
          <w:szCs w:val="22"/>
          <w:lang w:eastAsia="en-GB"/>
        </w:rPr>
        <w:tab/>
        <w:t>ceases to carry on its business.</w:t>
      </w:r>
    </w:p>
    <w:p w:rsidR="00E42E15" w:rsidRPr="0009178A" w:rsidRDefault="00E42E15" w:rsidP="00E42E15">
      <w:pPr>
        <w:numPr>
          <w:ilvl w:val="1"/>
          <w:numId w:val="0"/>
        </w:numPr>
        <w:tabs>
          <w:tab w:val="left" w:pos="0"/>
        </w:tabs>
        <w:spacing w:before="200" w:after="60"/>
        <w:ind w:left="720" w:hanging="720"/>
        <w:jc w:val="both"/>
        <w:rPr>
          <w:rFonts w:ascii="Arial" w:hAnsi="Arial" w:cs="Arial"/>
          <w:sz w:val="22"/>
          <w:szCs w:val="22"/>
          <w:lang w:eastAsia="en-GB"/>
        </w:rPr>
      </w:pPr>
      <w:r>
        <w:rPr>
          <w:rFonts w:ascii="Arial" w:hAnsi="Arial" w:cs="Arial"/>
          <w:sz w:val="22"/>
          <w:szCs w:val="22"/>
          <w:lang w:eastAsia="en-GB"/>
        </w:rPr>
        <w:lastRenderedPageBreak/>
        <w:t>17.6</w:t>
      </w:r>
      <w:r w:rsidRPr="0009178A">
        <w:rPr>
          <w:rFonts w:ascii="Arial" w:hAnsi="Arial" w:cs="Arial"/>
          <w:sz w:val="22"/>
          <w:szCs w:val="22"/>
          <w:lang w:eastAsia="en-GB"/>
        </w:rPr>
        <w:tab/>
        <w:t>Notice of such termination of this Agreement by the End User shall be in writing to the Supplier and will be effective upon actual receipt by the Supplier.</w:t>
      </w:r>
    </w:p>
    <w:p w:rsidR="00E42E15" w:rsidRPr="00ED737C"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17.7</w:t>
      </w:r>
      <w:r w:rsidRPr="0009178A">
        <w:rPr>
          <w:rFonts w:ascii="Arial" w:hAnsi="Arial" w:cs="Arial"/>
          <w:sz w:val="22"/>
          <w:szCs w:val="22"/>
          <w:lang w:eastAsia="en-GB"/>
        </w:rPr>
        <w:tab/>
        <w:t xml:space="preserve">Where the End User and the Supplier have made </w:t>
      </w:r>
      <w:r>
        <w:rPr>
          <w:rFonts w:ascii="Arial" w:hAnsi="Arial" w:cs="Arial"/>
          <w:sz w:val="22"/>
          <w:szCs w:val="22"/>
          <w:lang w:eastAsia="en-GB"/>
        </w:rPr>
        <w:t xml:space="preserve">all </w:t>
      </w:r>
      <w:r w:rsidRPr="0009178A">
        <w:rPr>
          <w:rFonts w:ascii="Arial" w:hAnsi="Arial" w:cs="Arial"/>
          <w:sz w:val="22"/>
          <w:szCs w:val="22"/>
          <w:lang w:eastAsia="en-GB"/>
        </w:rPr>
        <w:t>reasonable attempts to rectify any dissatisfaction of the End User</w:t>
      </w:r>
      <w:r>
        <w:rPr>
          <w:rFonts w:ascii="Arial" w:hAnsi="Arial" w:cs="Arial"/>
          <w:sz w:val="22"/>
          <w:szCs w:val="22"/>
          <w:lang w:eastAsia="en-GB"/>
        </w:rPr>
        <w:t xml:space="preserve"> pursuant to clause 16 of this Agreement</w:t>
      </w:r>
      <w:r w:rsidRPr="0009178A">
        <w:rPr>
          <w:rFonts w:ascii="Arial" w:hAnsi="Arial" w:cs="Arial"/>
          <w:sz w:val="22"/>
          <w:szCs w:val="22"/>
          <w:lang w:eastAsia="en-GB"/>
        </w:rPr>
        <w:t xml:space="preserve"> and the End User remains dissatisfied with the Supplier in respect of the Supplier’s obligations under this Agreement, the End User reserves the right to terminate this Agreement </w:t>
      </w:r>
      <w:r>
        <w:rPr>
          <w:rFonts w:ascii="Arial" w:hAnsi="Arial" w:cs="Arial"/>
          <w:sz w:val="22"/>
          <w:szCs w:val="22"/>
          <w:lang w:eastAsia="en-GB"/>
        </w:rPr>
        <w:t xml:space="preserve">in whole or part </w:t>
      </w:r>
      <w:r w:rsidRPr="0009178A">
        <w:rPr>
          <w:rFonts w:ascii="Arial" w:hAnsi="Arial" w:cs="Arial"/>
          <w:sz w:val="22"/>
          <w:szCs w:val="22"/>
          <w:lang w:eastAsia="en-GB"/>
        </w:rPr>
        <w:t>and request the Supplier to remove the Managed Print Service with no penalty incurred by the End User.</w:t>
      </w:r>
    </w:p>
    <w:p w:rsidR="00E42E15" w:rsidRPr="00956603" w:rsidRDefault="00E42E15" w:rsidP="00E42E15">
      <w:pPr>
        <w:pStyle w:val="HEADING1BERG"/>
        <w:numPr>
          <w:ilvl w:val="0"/>
          <w:numId w:val="24"/>
        </w:numPr>
        <w:tabs>
          <w:tab w:val="clear" w:pos="862"/>
        </w:tabs>
        <w:ind w:left="709" w:hanging="709"/>
        <w:rPr>
          <w:rFonts w:ascii="Arial" w:hAnsi="Arial" w:cs="Arial"/>
          <w:caps w:val="0"/>
          <w:szCs w:val="22"/>
        </w:rPr>
      </w:pPr>
      <w:bookmarkStart w:id="78" w:name="_Toc377054681"/>
      <w:bookmarkStart w:id="79" w:name="_Toc440638776"/>
      <w:bookmarkStart w:id="80" w:name="_Toc463523003"/>
      <w:r w:rsidRPr="00956603">
        <w:rPr>
          <w:rFonts w:ascii="Arial" w:hAnsi="Arial" w:cs="Arial"/>
          <w:caps w:val="0"/>
          <w:szCs w:val="22"/>
        </w:rPr>
        <w:t>C</w:t>
      </w:r>
      <w:r>
        <w:rPr>
          <w:rFonts w:ascii="Arial" w:hAnsi="Arial" w:cs="Arial"/>
          <w:caps w:val="0"/>
          <w:szCs w:val="22"/>
        </w:rPr>
        <w:t>ONSEQUENCES OF TERMINATION</w:t>
      </w:r>
      <w:bookmarkEnd w:id="78"/>
      <w:bookmarkEnd w:id="79"/>
      <w:bookmarkEnd w:id="80"/>
    </w:p>
    <w:p w:rsidR="00E42E15" w:rsidRPr="00ED737C" w:rsidRDefault="00E42E15" w:rsidP="00E42E15">
      <w:pPr>
        <w:pStyle w:val="HEADING2-BERG"/>
        <w:numPr>
          <w:ilvl w:val="1"/>
          <w:numId w:val="24"/>
        </w:numPr>
        <w:ind w:left="709"/>
      </w:pPr>
      <w:r w:rsidRPr="00ED737C">
        <w:t xml:space="preserve">Upon termination of this </w:t>
      </w:r>
      <w:r>
        <w:t>A</w:t>
      </w:r>
      <w:r w:rsidRPr="00ED737C">
        <w:t>greement, however caused:</w:t>
      </w:r>
    </w:p>
    <w:p w:rsidR="00E42E15" w:rsidRDefault="00E42E15" w:rsidP="00E42E15">
      <w:pPr>
        <w:pStyle w:val="HEADING3-BERG"/>
        <w:numPr>
          <w:ilvl w:val="2"/>
          <w:numId w:val="24"/>
        </w:numPr>
        <w:tabs>
          <w:tab w:val="clear" w:pos="1463"/>
          <w:tab w:val="clear" w:pos="1855"/>
          <w:tab w:val="clear" w:pos="2706"/>
        </w:tabs>
        <w:ind w:left="1701" w:hanging="992"/>
      </w:pPr>
      <w:r w:rsidRPr="00ED737C">
        <w:t xml:space="preserve">the </w:t>
      </w:r>
      <w:r>
        <w:t>Supplier</w:t>
      </w:r>
      <w:r w:rsidRPr="00ED737C">
        <w:t xml:space="preserve">'s consent to the </w:t>
      </w:r>
      <w:r>
        <w:t>End User's possession of the Managed Print Service</w:t>
      </w:r>
      <w:r w:rsidRPr="00ED737C">
        <w:t xml:space="preserve"> shall terminate and the </w:t>
      </w:r>
      <w:r>
        <w:t>Supplier</w:t>
      </w:r>
      <w:r w:rsidRPr="00ED737C">
        <w:t xml:space="preserve"> may, by its authorised representatives, without notice and at the </w:t>
      </w:r>
      <w:r>
        <w:t>End User</w:t>
      </w:r>
      <w:r w:rsidRPr="00ED737C">
        <w:t>'s expen</w:t>
      </w:r>
      <w:r>
        <w:t>se, retake possession of the Managed Print Service</w:t>
      </w:r>
      <w:r w:rsidRPr="00ED737C">
        <w:t xml:space="preserve"> and for this purpose may enter the Site or any premises at which the</w:t>
      </w:r>
      <w:r>
        <w:t xml:space="preserve"> Hardware</w:t>
      </w:r>
      <w:r w:rsidRPr="00ED737C">
        <w:t xml:space="preserve"> is located; and</w:t>
      </w:r>
    </w:p>
    <w:p w:rsidR="00E42E15" w:rsidRPr="00956603" w:rsidRDefault="00E42E15" w:rsidP="00E42E15">
      <w:pPr>
        <w:pStyle w:val="HEADING3-BERG"/>
        <w:numPr>
          <w:ilvl w:val="2"/>
          <w:numId w:val="24"/>
        </w:numPr>
        <w:tabs>
          <w:tab w:val="clear" w:pos="1463"/>
          <w:tab w:val="clear" w:pos="1855"/>
          <w:tab w:val="clear" w:pos="2706"/>
        </w:tabs>
        <w:ind w:left="1701" w:hanging="992"/>
      </w:pPr>
      <w:bookmarkStart w:id="81" w:name="a992218"/>
      <w:r w:rsidRPr="00956603">
        <w:rPr>
          <w:rFonts w:cs="Arial"/>
          <w:szCs w:val="22"/>
        </w:rPr>
        <w:t>without prejudice to any other rights or remedies of the End User, the End User shall pay to the Supplier on demand:</w:t>
      </w:r>
      <w:bookmarkEnd w:id="81"/>
    </w:p>
    <w:p w:rsidR="00E42E15" w:rsidRDefault="00E42E15" w:rsidP="00E42E15">
      <w:pPr>
        <w:pStyle w:val="HEADING4-BERG"/>
        <w:numPr>
          <w:ilvl w:val="3"/>
          <w:numId w:val="24"/>
        </w:numPr>
        <w:tabs>
          <w:tab w:val="clear" w:pos="1463"/>
          <w:tab w:val="clear" w:pos="2625"/>
          <w:tab w:val="num" w:pos="2706"/>
        </w:tabs>
        <w:ind w:left="2694"/>
      </w:pPr>
      <w:r w:rsidRPr="00ED737C">
        <w:t xml:space="preserve">all </w:t>
      </w:r>
      <w:r>
        <w:t>Lease</w:t>
      </w:r>
      <w:r w:rsidRPr="00ED737C">
        <w:t xml:space="preserve"> Payments and other sums due but unpaid at the date of such demand together with any interest accrued pursuant to </w:t>
      </w:r>
      <w:r w:rsidRPr="003520AB">
        <w:t>clause 9.4;</w:t>
      </w:r>
      <w:r w:rsidRPr="00ED737C">
        <w:t xml:space="preserve"> and</w:t>
      </w:r>
    </w:p>
    <w:p w:rsidR="00E42E15" w:rsidRPr="00956603" w:rsidRDefault="00E42E15" w:rsidP="00E42E15">
      <w:pPr>
        <w:pStyle w:val="HEADING4-BERG"/>
        <w:numPr>
          <w:ilvl w:val="3"/>
          <w:numId w:val="24"/>
        </w:numPr>
        <w:tabs>
          <w:tab w:val="clear" w:pos="1463"/>
          <w:tab w:val="clear" w:pos="2625"/>
          <w:tab w:val="num" w:pos="2706"/>
        </w:tabs>
        <w:ind w:left="2694"/>
      </w:pPr>
      <w:r w:rsidRPr="00956603">
        <w:rPr>
          <w:rFonts w:cs="Arial"/>
          <w:szCs w:val="22"/>
        </w:rPr>
        <w:t>any costs and expenses incurred by the Supplier in recovering the Hardware and/or in collecting any sums due under this Agreement (including any storage, insurance, repair, transport, legal and remarketing costs).</w:t>
      </w:r>
    </w:p>
    <w:p w:rsidR="00E42E15" w:rsidRPr="00ED737C" w:rsidRDefault="00E42E15" w:rsidP="00E42E15">
      <w:pPr>
        <w:pStyle w:val="HEADING2-BERG"/>
        <w:numPr>
          <w:ilvl w:val="1"/>
          <w:numId w:val="24"/>
        </w:numPr>
        <w:ind w:left="709"/>
      </w:pPr>
      <w:bookmarkStart w:id="82" w:name="a885852"/>
      <w:r>
        <w:t>Upon termination of this A</w:t>
      </w:r>
      <w:r w:rsidRPr="00ED737C">
        <w:t xml:space="preserve">greement pursuant to </w:t>
      </w:r>
      <w:r>
        <w:t xml:space="preserve">either </w:t>
      </w:r>
      <w:r w:rsidRPr="003520AB">
        <w:t>clause 1</w:t>
      </w:r>
      <w:r>
        <w:t>7</w:t>
      </w:r>
      <w:r w:rsidRPr="003520AB">
        <w:t>.1, 1</w:t>
      </w:r>
      <w:r>
        <w:t>7</w:t>
      </w:r>
      <w:r w:rsidRPr="003520AB">
        <w:t>.2, 1</w:t>
      </w:r>
      <w:r>
        <w:t>7</w:t>
      </w:r>
      <w:r w:rsidRPr="003520AB">
        <w:t>.4</w:t>
      </w:r>
      <w:r>
        <w:t xml:space="preserve"> or</w:t>
      </w:r>
      <w:r w:rsidRPr="00160D5A">
        <w:t xml:space="preserve"> any </w:t>
      </w:r>
      <w:r w:rsidRPr="00ED737C">
        <w:t xml:space="preserve">other repudiation of this </w:t>
      </w:r>
      <w:r>
        <w:t>A</w:t>
      </w:r>
      <w:r w:rsidRPr="00ED737C">
        <w:t xml:space="preserve">greement by the </w:t>
      </w:r>
      <w:r>
        <w:t>End User</w:t>
      </w:r>
      <w:r w:rsidRPr="00ED737C">
        <w:t xml:space="preserve"> which is accepted by the </w:t>
      </w:r>
      <w:r>
        <w:t>Supplier</w:t>
      </w:r>
      <w:r w:rsidRPr="00ED737C">
        <w:t xml:space="preserve"> or pursuant to </w:t>
      </w:r>
      <w:r w:rsidRPr="003520AB">
        <w:t>clause 1</w:t>
      </w:r>
      <w:r>
        <w:t>5</w:t>
      </w:r>
      <w:r w:rsidRPr="003520AB">
        <w:t>.3</w:t>
      </w:r>
      <w:r w:rsidRPr="00160D5A">
        <w:t xml:space="preserve">, </w:t>
      </w:r>
      <w:r w:rsidRPr="00ED737C">
        <w:t xml:space="preserve">without prejudice to any other rights or remedies of the </w:t>
      </w:r>
      <w:r>
        <w:t>Supplier</w:t>
      </w:r>
      <w:r w:rsidRPr="00ED737C">
        <w:t xml:space="preserve">, the </w:t>
      </w:r>
      <w:r>
        <w:t xml:space="preserve"> End User</w:t>
      </w:r>
      <w:r w:rsidRPr="00ED737C">
        <w:t xml:space="preserve"> shall pay to the </w:t>
      </w:r>
      <w:r>
        <w:t>Supplier</w:t>
      </w:r>
      <w:r w:rsidRPr="00ED737C">
        <w:t xml:space="preserve"> on demand a</w:t>
      </w:r>
      <w:r>
        <w:t>n agreed</w:t>
      </w:r>
      <w:r w:rsidRPr="00ED737C">
        <w:t xml:space="preserve"> sum </w:t>
      </w:r>
      <w:r>
        <w:t>no greater than</w:t>
      </w:r>
      <w:r w:rsidRPr="00ED737C">
        <w:t xml:space="preserve"> the whole of the </w:t>
      </w:r>
      <w:r>
        <w:t xml:space="preserve"> Lease</w:t>
      </w:r>
      <w:r w:rsidRPr="00ED737C">
        <w:t xml:space="preserve"> Payments that would (but for the termination) have been payable if the </w:t>
      </w:r>
      <w:r>
        <w:t>A</w:t>
      </w:r>
      <w:r w:rsidRPr="00ED737C">
        <w:t xml:space="preserve">greement had continued from the date of such demand to the end of the </w:t>
      </w:r>
      <w:r>
        <w:t xml:space="preserve"> Lease</w:t>
      </w:r>
      <w:r w:rsidRPr="00ED737C">
        <w:t xml:space="preserve"> Period, less</w:t>
      </w:r>
      <w:bookmarkEnd w:id="82"/>
      <w:r w:rsidRPr="00ED737C">
        <w:t xml:space="preserve"> the discount </w:t>
      </w:r>
      <w:r>
        <w:t xml:space="preserve">(to be agreed amongst the Parties and being no less than 3% of the whole of the Lease Payments) </w:t>
      </w:r>
      <w:r w:rsidRPr="00ED737C">
        <w:t>for accelerated payment at the percentage rate set out in the Payment Schedule.</w:t>
      </w:r>
    </w:p>
    <w:p w:rsidR="00E42E15" w:rsidRPr="00ED737C" w:rsidRDefault="00E42E15" w:rsidP="00E42E15">
      <w:pPr>
        <w:pStyle w:val="HEADING2-BERG"/>
        <w:numPr>
          <w:ilvl w:val="1"/>
          <w:numId w:val="24"/>
        </w:numPr>
        <w:ind w:left="709"/>
      </w:pPr>
      <w:r w:rsidRPr="00ED737C">
        <w:t xml:space="preserve">The sums payable pursuant </w:t>
      </w:r>
      <w:r w:rsidRPr="003520AB">
        <w:t>to clause 1</w:t>
      </w:r>
      <w:r>
        <w:t>8</w:t>
      </w:r>
      <w:r w:rsidRPr="003520AB">
        <w:t>.2</w:t>
      </w:r>
      <w:r w:rsidRPr="00160D5A">
        <w:t xml:space="preserve"> </w:t>
      </w:r>
      <w:r w:rsidRPr="00ED737C">
        <w:t xml:space="preserve">shall be agreed compensation for the </w:t>
      </w:r>
      <w:r>
        <w:t>Supplier</w:t>
      </w:r>
      <w:r w:rsidRPr="00ED737C">
        <w:t xml:space="preserve">'s loss and shall be payable in addition to the sums payable pursuant to clause </w:t>
      </w:r>
      <w:r w:rsidRPr="003520AB">
        <w:t>1</w:t>
      </w:r>
      <w:r>
        <w:t>8</w:t>
      </w:r>
      <w:r w:rsidRPr="003520AB">
        <w:t>.1.2.</w:t>
      </w:r>
      <w:r w:rsidRPr="00ED737C">
        <w:t xml:space="preserve">  </w:t>
      </w:r>
    </w:p>
    <w:p w:rsidR="00E42E15" w:rsidRDefault="00E42E15" w:rsidP="00E42E15">
      <w:pPr>
        <w:pStyle w:val="HEADING2-BERG"/>
        <w:numPr>
          <w:ilvl w:val="1"/>
          <w:numId w:val="24"/>
        </w:numPr>
        <w:ind w:left="709"/>
      </w:pPr>
      <w:r w:rsidRPr="00ED737C">
        <w:t>Termination or expi</w:t>
      </w:r>
      <w:r>
        <w:t>ry of this A</w:t>
      </w:r>
      <w:r w:rsidRPr="00ED737C">
        <w:t>greement shall not affect any rights, remedies, obligations or liabilities of the parties that have accrued up to the date of termination or expiry, including the right to claim damages in respect of any breach of the agreement which existed at or before the date of termination or expiry.</w:t>
      </w:r>
    </w:p>
    <w:p w:rsidR="00E42E15" w:rsidRPr="00956603" w:rsidRDefault="00E42E15" w:rsidP="00E42E15">
      <w:pPr>
        <w:pStyle w:val="HEADING1BERG"/>
        <w:numPr>
          <w:ilvl w:val="0"/>
          <w:numId w:val="24"/>
        </w:numPr>
        <w:tabs>
          <w:tab w:val="clear" w:pos="862"/>
        </w:tabs>
        <w:ind w:left="709" w:hanging="709"/>
        <w:rPr>
          <w:rFonts w:ascii="Arial" w:hAnsi="Arial" w:cs="Arial"/>
          <w:caps w:val="0"/>
          <w:szCs w:val="22"/>
        </w:rPr>
      </w:pPr>
      <w:bookmarkStart w:id="83" w:name="a548095"/>
      <w:bookmarkStart w:id="84" w:name="_Toc377054682"/>
      <w:bookmarkStart w:id="85" w:name="_Toc440638777"/>
      <w:bookmarkStart w:id="86" w:name="_Toc463523004"/>
      <w:r w:rsidRPr="00956603">
        <w:rPr>
          <w:rFonts w:ascii="Arial" w:hAnsi="Arial" w:cs="Arial"/>
          <w:caps w:val="0"/>
          <w:szCs w:val="22"/>
        </w:rPr>
        <w:t>F</w:t>
      </w:r>
      <w:r>
        <w:rPr>
          <w:rFonts w:ascii="Arial" w:hAnsi="Arial" w:cs="Arial"/>
          <w:caps w:val="0"/>
          <w:szCs w:val="22"/>
        </w:rPr>
        <w:t>ORCE MAJEURE</w:t>
      </w:r>
      <w:bookmarkEnd w:id="83"/>
      <w:bookmarkEnd w:id="84"/>
      <w:bookmarkEnd w:id="85"/>
      <w:bookmarkEnd w:id="86"/>
    </w:p>
    <w:p w:rsidR="00E42E15" w:rsidRDefault="00E42E15" w:rsidP="00E42E15">
      <w:pPr>
        <w:pStyle w:val="HEADING2-BERG"/>
        <w:numPr>
          <w:ilvl w:val="1"/>
          <w:numId w:val="24"/>
        </w:numPr>
        <w:ind w:left="709"/>
      </w:pPr>
      <w:r w:rsidRPr="00ED737C">
        <w:t>Neither pa</w:t>
      </w:r>
      <w:r>
        <w:t>rty shall be in breach of this A</w:t>
      </w:r>
      <w:r w:rsidRPr="00ED737C">
        <w:t xml:space="preserve">greement nor liable for delay in performing, or failure to perform, any of its obligations under this agreement if such delay or failure result from events, circumstances or causes beyond its reasonable control. In such circumstances the affected party shall be entitled to a reasonable extension of the time </w:t>
      </w:r>
      <w:r w:rsidRPr="00ED737C">
        <w:lastRenderedPageBreak/>
        <w:t>for performing such obligations. If the period of delay or non-performance continues for 1</w:t>
      </w:r>
      <w:r>
        <w:t xml:space="preserve"> calendar</w:t>
      </w:r>
      <w:r w:rsidRPr="00ED737C">
        <w:t xml:space="preserve"> month, the party not affected may terminate this agreement by giving </w:t>
      </w:r>
      <w:r>
        <w:t xml:space="preserve">five </w:t>
      </w:r>
      <w:r w:rsidRPr="00ED737C">
        <w:t>days' written notice to the affected party.</w:t>
      </w:r>
    </w:p>
    <w:p w:rsidR="00E42E15" w:rsidRPr="00956603" w:rsidRDefault="00E42E15" w:rsidP="00E42E15">
      <w:pPr>
        <w:pStyle w:val="HEADING1BERG"/>
        <w:numPr>
          <w:ilvl w:val="0"/>
          <w:numId w:val="24"/>
        </w:numPr>
        <w:tabs>
          <w:tab w:val="clear" w:pos="862"/>
        </w:tabs>
        <w:ind w:left="709" w:hanging="709"/>
        <w:rPr>
          <w:rFonts w:ascii="Arial" w:hAnsi="Arial" w:cs="Arial"/>
          <w:caps w:val="0"/>
          <w:szCs w:val="22"/>
        </w:rPr>
      </w:pPr>
      <w:bookmarkStart w:id="87" w:name="a112752"/>
      <w:bookmarkStart w:id="88" w:name="_Toc377054683"/>
      <w:bookmarkStart w:id="89" w:name="_Toc440638778"/>
      <w:bookmarkStart w:id="90" w:name="_Toc463523005"/>
      <w:r w:rsidRPr="00956603">
        <w:rPr>
          <w:rFonts w:ascii="Arial" w:hAnsi="Arial" w:cs="Arial"/>
          <w:caps w:val="0"/>
          <w:szCs w:val="22"/>
        </w:rPr>
        <w:t>C</w:t>
      </w:r>
      <w:r>
        <w:rPr>
          <w:rFonts w:ascii="Arial" w:hAnsi="Arial" w:cs="Arial"/>
          <w:caps w:val="0"/>
          <w:szCs w:val="22"/>
        </w:rPr>
        <w:t>ONFIDENTIAL INFORMATION</w:t>
      </w:r>
      <w:bookmarkEnd w:id="87"/>
      <w:bookmarkEnd w:id="88"/>
      <w:bookmarkEnd w:id="89"/>
      <w:bookmarkEnd w:id="90"/>
    </w:p>
    <w:p w:rsidR="00E42E15" w:rsidRPr="00ED737C" w:rsidRDefault="00E42E15" w:rsidP="00E42E15">
      <w:pPr>
        <w:pStyle w:val="HEADING2-BERG"/>
        <w:numPr>
          <w:ilvl w:val="1"/>
          <w:numId w:val="24"/>
        </w:numPr>
        <w:ind w:left="709"/>
      </w:pPr>
      <w:r w:rsidRPr="00ED737C">
        <w:t>Each party undertakes that it shall not at any time disclose to any person any Confidential Information concerning the business, affairs, customers, clients or suppliers of the other party or of any member of the group of companies to which the other party belongs.</w:t>
      </w:r>
    </w:p>
    <w:p w:rsidR="00E42E15" w:rsidRPr="00ED737C" w:rsidRDefault="00E42E15" w:rsidP="00E42E15">
      <w:pPr>
        <w:pStyle w:val="HEADING2-BERG"/>
        <w:numPr>
          <w:ilvl w:val="1"/>
          <w:numId w:val="24"/>
        </w:numPr>
        <w:ind w:left="709"/>
      </w:pPr>
      <w:bookmarkStart w:id="91" w:name="a955312"/>
      <w:r w:rsidRPr="00ED737C">
        <w:t>Each party may disclose the other party's Confidential Information:</w:t>
      </w:r>
      <w:bookmarkEnd w:id="91"/>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20.2.1</w:t>
      </w:r>
      <w:r>
        <w:rPr>
          <w:rFonts w:ascii="Arial" w:hAnsi="Arial" w:cs="Arial"/>
          <w:sz w:val="22"/>
          <w:szCs w:val="22"/>
          <w:lang w:eastAsia="en-GB"/>
        </w:rPr>
        <w:tab/>
      </w:r>
      <w:r w:rsidRPr="00ED737C">
        <w:rPr>
          <w:rFonts w:ascii="Arial" w:hAnsi="Arial" w:cs="Arial"/>
          <w:sz w:val="22"/>
          <w:szCs w:val="22"/>
          <w:lang w:eastAsia="en-GB"/>
        </w:rPr>
        <w:t xml:space="preserve">to its employees, officers, representatives or advisers who need to know such information for the purposes of carrying out the party's obligations under this </w:t>
      </w:r>
      <w:r>
        <w:rPr>
          <w:rFonts w:ascii="Arial" w:hAnsi="Arial" w:cs="Arial"/>
          <w:sz w:val="22"/>
          <w:szCs w:val="22"/>
          <w:lang w:eastAsia="en-GB"/>
        </w:rPr>
        <w:t>A</w:t>
      </w:r>
      <w:r w:rsidRPr="00ED737C">
        <w:rPr>
          <w:rFonts w:ascii="Arial" w:hAnsi="Arial" w:cs="Arial"/>
          <w:sz w:val="22"/>
          <w:szCs w:val="22"/>
          <w:lang w:eastAsia="en-GB"/>
        </w:rPr>
        <w:t>greement. Each party shall ensure that its employees, officers, representatives or advisers to whom it discloses the other party's confidential information comply with this clause</w:t>
      </w:r>
      <w:r>
        <w:rPr>
          <w:rFonts w:ascii="Arial" w:hAnsi="Arial" w:cs="Arial"/>
          <w:sz w:val="22"/>
          <w:szCs w:val="22"/>
          <w:lang w:eastAsia="en-GB"/>
        </w:rPr>
        <w:t>17</w:t>
      </w:r>
      <w:r w:rsidRPr="00ED737C">
        <w:rPr>
          <w:rFonts w:ascii="Arial" w:hAnsi="Arial" w:cs="Arial"/>
          <w:sz w:val="22"/>
          <w:szCs w:val="22"/>
          <w:lang w:eastAsia="en-GB"/>
        </w:rPr>
        <w:t>; and</w:t>
      </w:r>
    </w:p>
    <w:p w:rsidR="00E42E15" w:rsidRPr="00ED737C" w:rsidRDefault="00E42E15" w:rsidP="00E42E15">
      <w:pPr>
        <w:numPr>
          <w:ilvl w:val="2"/>
          <w:numId w:val="0"/>
        </w:numPr>
        <w:tabs>
          <w:tab w:val="left" w:pos="1673"/>
          <w:tab w:val="num" w:pos="2706"/>
        </w:tabs>
        <w:spacing w:before="200" w:after="60"/>
        <w:ind w:left="1673" w:hanging="953"/>
        <w:jc w:val="both"/>
        <w:rPr>
          <w:rFonts w:ascii="Arial" w:hAnsi="Arial" w:cs="Arial"/>
          <w:sz w:val="22"/>
          <w:szCs w:val="22"/>
          <w:lang w:eastAsia="en-GB"/>
        </w:rPr>
      </w:pPr>
      <w:r>
        <w:rPr>
          <w:rFonts w:ascii="Arial" w:hAnsi="Arial" w:cs="Arial"/>
          <w:sz w:val="22"/>
          <w:szCs w:val="22"/>
          <w:lang w:eastAsia="en-GB"/>
        </w:rPr>
        <w:t>20.2.2</w:t>
      </w:r>
      <w:r>
        <w:rPr>
          <w:rFonts w:ascii="Arial" w:hAnsi="Arial" w:cs="Arial"/>
          <w:sz w:val="22"/>
          <w:szCs w:val="22"/>
          <w:lang w:eastAsia="en-GB"/>
        </w:rPr>
        <w:tab/>
      </w:r>
      <w:r w:rsidRPr="00ED737C">
        <w:rPr>
          <w:rFonts w:ascii="Arial" w:hAnsi="Arial" w:cs="Arial"/>
          <w:sz w:val="22"/>
          <w:szCs w:val="22"/>
          <w:lang w:eastAsia="en-GB"/>
        </w:rPr>
        <w:t>as may be required by law, a court of competent jurisdiction or any governmental or regulatory authority.</w:t>
      </w:r>
    </w:p>
    <w:p w:rsidR="00E42E15" w:rsidRPr="00ED737C" w:rsidRDefault="00E42E15" w:rsidP="00E42E15">
      <w:pPr>
        <w:numPr>
          <w:ilvl w:val="1"/>
          <w:numId w:val="0"/>
        </w:numPr>
        <w:tabs>
          <w:tab w:val="num" w:pos="1004"/>
          <w:tab w:val="left" w:pos="1440"/>
        </w:tabs>
        <w:spacing w:before="200" w:after="60"/>
        <w:ind w:left="720" w:hanging="720"/>
        <w:jc w:val="both"/>
        <w:rPr>
          <w:rFonts w:ascii="Arial" w:hAnsi="Arial" w:cs="Arial"/>
          <w:sz w:val="22"/>
          <w:szCs w:val="22"/>
          <w:lang w:eastAsia="en-GB"/>
        </w:rPr>
      </w:pPr>
      <w:r>
        <w:rPr>
          <w:rFonts w:ascii="Arial" w:hAnsi="Arial" w:cs="Arial"/>
          <w:sz w:val="22"/>
          <w:szCs w:val="22"/>
          <w:lang w:eastAsia="en-GB"/>
        </w:rPr>
        <w:t>20.3</w:t>
      </w:r>
      <w:r>
        <w:rPr>
          <w:rFonts w:ascii="Arial" w:hAnsi="Arial" w:cs="Arial"/>
          <w:sz w:val="22"/>
          <w:szCs w:val="22"/>
          <w:lang w:eastAsia="en-GB"/>
        </w:rPr>
        <w:tab/>
      </w:r>
      <w:r w:rsidRPr="00ED737C">
        <w:rPr>
          <w:rFonts w:ascii="Arial" w:hAnsi="Arial" w:cs="Arial"/>
          <w:sz w:val="22"/>
          <w:szCs w:val="22"/>
          <w:lang w:eastAsia="en-GB"/>
        </w:rPr>
        <w:t>No party shall use any other party's Confidential Information for any purpose other than to perf</w:t>
      </w:r>
      <w:r>
        <w:rPr>
          <w:rFonts w:ascii="Arial" w:hAnsi="Arial" w:cs="Arial"/>
          <w:sz w:val="22"/>
          <w:szCs w:val="22"/>
          <w:lang w:eastAsia="en-GB"/>
        </w:rPr>
        <w:t>orm its obligations under this A</w:t>
      </w:r>
      <w:r w:rsidRPr="00ED737C">
        <w:rPr>
          <w:rFonts w:ascii="Arial" w:hAnsi="Arial" w:cs="Arial"/>
          <w:sz w:val="22"/>
          <w:szCs w:val="22"/>
          <w:lang w:eastAsia="en-GB"/>
        </w:rPr>
        <w:t>greement.</w:t>
      </w:r>
    </w:p>
    <w:p w:rsidR="00E42E15" w:rsidRPr="00956603" w:rsidRDefault="00E42E15" w:rsidP="00E42E15">
      <w:pPr>
        <w:pStyle w:val="HEADING1BERG"/>
        <w:numPr>
          <w:ilvl w:val="0"/>
          <w:numId w:val="24"/>
        </w:numPr>
        <w:tabs>
          <w:tab w:val="clear" w:pos="862"/>
        </w:tabs>
        <w:ind w:left="709" w:hanging="709"/>
        <w:rPr>
          <w:rFonts w:ascii="Arial" w:hAnsi="Arial" w:cs="Arial"/>
          <w:caps w:val="0"/>
          <w:szCs w:val="22"/>
        </w:rPr>
      </w:pPr>
      <w:bookmarkStart w:id="92" w:name="_Toc463523006"/>
      <w:bookmarkStart w:id="93" w:name="a148841"/>
      <w:bookmarkStart w:id="94" w:name="_Toc377054684"/>
      <w:bookmarkStart w:id="95" w:name="_Toc440638779"/>
      <w:r w:rsidRPr="00956603">
        <w:rPr>
          <w:rFonts w:ascii="Arial" w:hAnsi="Arial" w:cs="Arial"/>
          <w:caps w:val="0"/>
          <w:szCs w:val="22"/>
        </w:rPr>
        <w:t>DATA P</w:t>
      </w:r>
      <w:r>
        <w:rPr>
          <w:rFonts w:ascii="Arial" w:hAnsi="Arial" w:cs="Arial"/>
          <w:caps w:val="0"/>
          <w:szCs w:val="22"/>
        </w:rPr>
        <w:t>ROTECTION</w:t>
      </w:r>
      <w:bookmarkEnd w:id="92"/>
    </w:p>
    <w:p w:rsidR="00E42E15" w:rsidRPr="00A51F4A" w:rsidRDefault="00E42E15" w:rsidP="00E42E15">
      <w:pPr>
        <w:pStyle w:val="HEADING2-BERG"/>
        <w:numPr>
          <w:ilvl w:val="1"/>
          <w:numId w:val="24"/>
        </w:numPr>
        <w:ind w:left="709"/>
        <w:rPr>
          <w:rFonts w:cs="Arial"/>
          <w:b/>
          <w:caps/>
          <w:szCs w:val="22"/>
        </w:rPr>
      </w:pPr>
      <w:r w:rsidRPr="00A51F4A">
        <w:t>The following definitions apply:</w:t>
      </w:r>
    </w:p>
    <w:p w:rsidR="00E42E15" w:rsidRDefault="00E42E15" w:rsidP="00E42E15">
      <w:pPr>
        <w:pStyle w:val="HEADING3-BERG"/>
        <w:numPr>
          <w:ilvl w:val="2"/>
          <w:numId w:val="24"/>
        </w:numPr>
        <w:tabs>
          <w:tab w:val="clear" w:pos="1463"/>
          <w:tab w:val="clear" w:pos="1855"/>
        </w:tabs>
        <w:ind w:left="1560" w:hanging="851"/>
      </w:pPr>
      <w:r w:rsidRPr="00A825C1">
        <w:t>the terms "</w:t>
      </w:r>
      <w:r w:rsidRPr="00A825C1">
        <w:rPr>
          <w:b/>
        </w:rPr>
        <w:t>data controller</w:t>
      </w:r>
      <w:r w:rsidRPr="00A825C1">
        <w:t>", "</w:t>
      </w:r>
      <w:r w:rsidRPr="00A825C1">
        <w:rPr>
          <w:b/>
        </w:rPr>
        <w:t>data processor</w:t>
      </w:r>
      <w:r w:rsidRPr="00A825C1">
        <w:t>", "</w:t>
      </w:r>
      <w:r w:rsidRPr="00A825C1">
        <w:rPr>
          <w:b/>
        </w:rPr>
        <w:t>data subject</w:t>
      </w:r>
      <w:r w:rsidRPr="00A825C1">
        <w:t>" and "</w:t>
      </w:r>
      <w:r w:rsidRPr="00A825C1">
        <w:rPr>
          <w:b/>
        </w:rPr>
        <w:t>processing</w:t>
      </w:r>
      <w:r w:rsidRPr="00A825C1">
        <w:t>" bear the respective meanings given them in the Data Protection Act 1998, and "data protection principles" means the eight data protection principles set out in the first schedule to that Act;</w:t>
      </w:r>
    </w:p>
    <w:p w:rsidR="00E42E15" w:rsidRDefault="00E42E15" w:rsidP="00E42E15">
      <w:pPr>
        <w:pStyle w:val="HEADING3-BERG"/>
        <w:numPr>
          <w:ilvl w:val="2"/>
          <w:numId w:val="24"/>
        </w:numPr>
        <w:ind w:left="1560" w:hanging="851"/>
      </w:pPr>
      <w:r w:rsidRPr="00956603">
        <w:t>data includes Personal Data; and</w:t>
      </w:r>
    </w:p>
    <w:p w:rsidR="00E42E15" w:rsidRPr="00956603" w:rsidRDefault="00E42E15" w:rsidP="00E42E15">
      <w:pPr>
        <w:pStyle w:val="HEADING3-BERG"/>
        <w:numPr>
          <w:ilvl w:val="2"/>
          <w:numId w:val="24"/>
        </w:numPr>
        <w:tabs>
          <w:tab w:val="clear" w:pos="1463"/>
          <w:tab w:val="left" w:pos="1440"/>
        </w:tabs>
        <w:ind w:left="1560" w:hanging="851"/>
      </w:pPr>
      <w:r w:rsidRPr="00956603">
        <w:rPr>
          <w:b/>
          <w:color w:val="000000"/>
        </w:rPr>
        <w:t>“End User Personal Data”</w:t>
      </w:r>
      <w:r w:rsidRPr="00956603">
        <w:t xml:space="preserve"> means any Personal Data provided by or on behalf of the End User.</w:t>
      </w:r>
    </w:p>
    <w:p w:rsidR="00E42E15" w:rsidRPr="005C683F" w:rsidRDefault="00E42E15" w:rsidP="00E42E15">
      <w:pPr>
        <w:pStyle w:val="HEADING2-BERG"/>
        <w:numPr>
          <w:ilvl w:val="1"/>
          <w:numId w:val="24"/>
        </w:numPr>
        <w:ind w:left="709"/>
      </w:pPr>
      <w:r w:rsidRPr="00A825C1">
        <w:t>The Supplier shall:</w:t>
      </w:r>
    </w:p>
    <w:p w:rsidR="00E42E15" w:rsidRDefault="00E42E15" w:rsidP="00E42E15">
      <w:pPr>
        <w:pStyle w:val="HEADING3-BERG"/>
        <w:numPr>
          <w:ilvl w:val="2"/>
          <w:numId w:val="24"/>
        </w:numPr>
        <w:tabs>
          <w:tab w:val="clear" w:pos="1463"/>
          <w:tab w:val="clear" w:pos="1855"/>
        </w:tabs>
        <w:ind w:left="1560" w:hanging="851"/>
      </w:pPr>
      <w:r w:rsidRPr="00A825C1">
        <w:t>only carry out processing of any End User Personal Data on the End User's instructions;</w:t>
      </w:r>
    </w:p>
    <w:p w:rsidR="00E42E15" w:rsidRDefault="00E42E15" w:rsidP="00E42E15">
      <w:pPr>
        <w:pStyle w:val="HEADING3-BERG"/>
        <w:numPr>
          <w:ilvl w:val="2"/>
          <w:numId w:val="24"/>
        </w:numPr>
        <w:tabs>
          <w:tab w:val="clear" w:pos="1463"/>
        </w:tabs>
        <w:ind w:left="1560" w:hanging="851"/>
      </w:pPr>
      <w:r w:rsidRPr="00287BD9">
        <w:t>implement appropriate technical and organisational measures to protect any End User Personal Data against unauthorised or unlawful processing and accidental loss or damage; and</w:t>
      </w:r>
    </w:p>
    <w:p w:rsidR="00E42E15" w:rsidRPr="00287BD9" w:rsidRDefault="00E42E15" w:rsidP="00E42E15">
      <w:pPr>
        <w:pStyle w:val="HEADING3-BERG"/>
        <w:numPr>
          <w:ilvl w:val="2"/>
          <w:numId w:val="24"/>
        </w:numPr>
        <w:tabs>
          <w:tab w:val="clear" w:pos="1463"/>
        </w:tabs>
        <w:ind w:left="1560" w:hanging="851"/>
      </w:pPr>
      <w:r w:rsidRPr="00287BD9">
        <w:t>only transfer End User Personal Data to countries outside the European Economic Area that ensure an adequate level of protection for the rights of the data subject.</w:t>
      </w:r>
    </w:p>
    <w:p w:rsidR="00E42E15" w:rsidRDefault="00E42E15" w:rsidP="00E42E15">
      <w:pPr>
        <w:pStyle w:val="HEADING2-BERG"/>
        <w:numPr>
          <w:ilvl w:val="1"/>
          <w:numId w:val="24"/>
        </w:numPr>
        <w:ind w:left="709"/>
      </w:pPr>
      <w:r w:rsidRPr="00A825C1">
        <w:t>The Supplier shall promptly and fully notify the End User in writing of any notices in connection with the processing of any End User Personal Data, including subject access requests, and provide such information and assistance as the End User may reasonably require.</w:t>
      </w:r>
    </w:p>
    <w:p w:rsidR="00E42E15" w:rsidRPr="00287BD9" w:rsidRDefault="00E42E15" w:rsidP="00E42E15">
      <w:pPr>
        <w:pStyle w:val="HEADING2-BERG"/>
        <w:numPr>
          <w:ilvl w:val="1"/>
          <w:numId w:val="24"/>
        </w:numPr>
        <w:tabs>
          <w:tab w:val="num" w:pos="0"/>
        </w:tabs>
        <w:ind w:left="709"/>
      </w:pPr>
      <w:r w:rsidRPr="00287BD9">
        <w:lastRenderedPageBreak/>
        <w:t>The End User acknowledges that the Supplier will be acting as a data processor, rather than as a data controller, in respect of all such data processing activities which the Supplier carries out under this agreement.</w:t>
      </w:r>
    </w:p>
    <w:p w:rsidR="00E42E15" w:rsidRPr="00287BD9" w:rsidRDefault="00E42E15" w:rsidP="00E42E15">
      <w:pPr>
        <w:pStyle w:val="HEADING1BERG"/>
        <w:numPr>
          <w:ilvl w:val="0"/>
          <w:numId w:val="24"/>
        </w:numPr>
        <w:tabs>
          <w:tab w:val="clear" w:pos="862"/>
        </w:tabs>
        <w:ind w:left="709"/>
        <w:rPr>
          <w:rFonts w:ascii="Arial" w:hAnsi="Arial" w:cs="Arial"/>
          <w:caps w:val="0"/>
          <w:szCs w:val="22"/>
        </w:rPr>
      </w:pPr>
      <w:bookmarkStart w:id="96" w:name="_Toc463523007"/>
      <w:r w:rsidRPr="00287BD9">
        <w:rPr>
          <w:rFonts w:ascii="Arial" w:hAnsi="Arial" w:cs="Arial"/>
          <w:caps w:val="0"/>
          <w:szCs w:val="22"/>
        </w:rPr>
        <w:t>A</w:t>
      </w:r>
      <w:r>
        <w:rPr>
          <w:rFonts w:ascii="Arial" w:hAnsi="Arial" w:cs="Arial"/>
          <w:caps w:val="0"/>
          <w:szCs w:val="22"/>
        </w:rPr>
        <w:t>SSIGNMENT AND OTHER DEALINGS</w:t>
      </w:r>
      <w:bookmarkEnd w:id="93"/>
      <w:bookmarkEnd w:id="94"/>
      <w:bookmarkEnd w:id="95"/>
      <w:bookmarkEnd w:id="96"/>
    </w:p>
    <w:p w:rsidR="00E42E15" w:rsidRDefault="00E42E15" w:rsidP="00E42E15">
      <w:pPr>
        <w:pStyle w:val="HEADING2-BERG"/>
        <w:numPr>
          <w:ilvl w:val="1"/>
          <w:numId w:val="24"/>
        </w:numPr>
        <w:ind w:left="709"/>
      </w:pPr>
      <w:r>
        <w:t>Neither party may assign, transfer, mortgage, charge, subcontract or declare a trust over this Agreement (in whole or in part) without the other party’s agreement in writing which shall not be unreasonably withheld. Where this Agreement is subcontracted (in whole or in part), the Supplier shall be responsible for the obligations, defaults or neglect of any sub-contractor, as if they were the acts, defaults or neglect of the Supplier.</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97" w:name="_Toc463523008"/>
      <w:bookmarkStart w:id="98" w:name="a230246"/>
      <w:bookmarkStart w:id="99" w:name="_Toc377054685"/>
      <w:bookmarkStart w:id="100" w:name="_Toc440638780"/>
      <w:r>
        <w:rPr>
          <w:rFonts w:ascii="Arial" w:hAnsi="Arial" w:cs="Arial"/>
          <w:caps w:val="0"/>
          <w:szCs w:val="22"/>
        </w:rPr>
        <w:t>THIRD PARTY RIGHTS</w:t>
      </w:r>
      <w:bookmarkEnd w:id="97"/>
    </w:p>
    <w:p w:rsidR="00E42E15" w:rsidRDefault="00E42E15" w:rsidP="00E42E15">
      <w:pPr>
        <w:pStyle w:val="HEADING2-BERG"/>
        <w:numPr>
          <w:ilvl w:val="0"/>
          <w:numId w:val="0"/>
        </w:numPr>
        <w:tabs>
          <w:tab w:val="clear" w:pos="1440"/>
          <w:tab w:val="left" w:pos="709"/>
        </w:tabs>
        <w:ind w:left="709" w:hanging="709"/>
      </w:pPr>
      <w:r>
        <w:t>23.1</w:t>
      </w:r>
      <w:r>
        <w:tab/>
        <w:t>Except as expressly provided in this Agreement, a person who is not a party to this Agreement shall not have any rights under the Contracts (Rights of Third Parties) Act 1999 to enforce any term of this agreement, but this does not affect any right or remedy of a third party which exists, or is available, apart from that Act.</w:t>
      </w:r>
    </w:p>
    <w:p w:rsidR="00E42E15" w:rsidRDefault="00E42E15" w:rsidP="00E42E15">
      <w:pPr>
        <w:pStyle w:val="HEADING2-BERG"/>
        <w:numPr>
          <w:ilvl w:val="0"/>
          <w:numId w:val="0"/>
        </w:numPr>
        <w:ind w:left="720" w:hanging="720"/>
      </w:pPr>
      <w:r>
        <w:t>23.2</w:t>
      </w:r>
      <w:r>
        <w:tab/>
        <w:t>The rights of the parties to terminate, rescind or agree any variation, waiver or settlement under this agreement is not subject to the consent of any person that is not a party to this Agreement.</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01" w:name="_Toc463523009"/>
      <w:r w:rsidRPr="00287BD9">
        <w:rPr>
          <w:rFonts w:ascii="Arial" w:hAnsi="Arial" w:cs="Arial"/>
          <w:caps w:val="0"/>
          <w:szCs w:val="22"/>
        </w:rPr>
        <w:t>E</w:t>
      </w:r>
      <w:r>
        <w:rPr>
          <w:rFonts w:ascii="Arial" w:hAnsi="Arial" w:cs="Arial"/>
          <w:caps w:val="0"/>
          <w:szCs w:val="22"/>
        </w:rPr>
        <w:t>NTIRE AGREEMENT</w:t>
      </w:r>
      <w:bookmarkEnd w:id="98"/>
      <w:bookmarkEnd w:id="99"/>
      <w:bookmarkEnd w:id="100"/>
      <w:bookmarkEnd w:id="101"/>
    </w:p>
    <w:p w:rsidR="00E42E15" w:rsidRPr="00ED737C" w:rsidRDefault="00E42E15" w:rsidP="00E42E15">
      <w:pPr>
        <w:pStyle w:val="HEADING2-BERG"/>
        <w:numPr>
          <w:ilvl w:val="1"/>
          <w:numId w:val="24"/>
        </w:numPr>
        <w:ind w:left="709"/>
      </w:pPr>
      <w:r>
        <w:t>This A</w:t>
      </w:r>
      <w:r w:rsidRPr="00ED737C">
        <w:t>greement constitutes the entire agreement between the parties and supersedes and extinguishes all previous agreements, promises, assurances, warranties, representations and understandings between them, whether written or oral, relating to its subject matter.</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02" w:name="a594084"/>
      <w:bookmarkStart w:id="103" w:name="_Toc377054686"/>
      <w:bookmarkStart w:id="104" w:name="_Toc440638781"/>
      <w:bookmarkStart w:id="105" w:name="_Toc463523010"/>
      <w:r w:rsidRPr="00287BD9">
        <w:rPr>
          <w:rFonts w:ascii="Arial" w:hAnsi="Arial" w:cs="Arial"/>
          <w:caps w:val="0"/>
          <w:szCs w:val="22"/>
        </w:rPr>
        <w:t>V</w:t>
      </w:r>
      <w:r>
        <w:rPr>
          <w:rFonts w:ascii="Arial" w:hAnsi="Arial" w:cs="Arial"/>
          <w:caps w:val="0"/>
          <w:szCs w:val="22"/>
        </w:rPr>
        <w:t>ARIATION</w:t>
      </w:r>
      <w:bookmarkEnd w:id="102"/>
      <w:bookmarkEnd w:id="103"/>
      <w:bookmarkEnd w:id="104"/>
      <w:bookmarkEnd w:id="105"/>
    </w:p>
    <w:p w:rsidR="00E42E15" w:rsidRDefault="00E42E15" w:rsidP="00E42E15">
      <w:pPr>
        <w:pStyle w:val="HEADING2-BERG"/>
        <w:numPr>
          <w:ilvl w:val="1"/>
          <w:numId w:val="24"/>
        </w:numPr>
        <w:ind w:left="709"/>
      </w:pPr>
      <w:r w:rsidRPr="00ED737C">
        <w:t xml:space="preserve">No variation of this </w:t>
      </w:r>
      <w:r>
        <w:t>A</w:t>
      </w:r>
      <w:r w:rsidRPr="00ED737C">
        <w:t>greement shall be effective unless it is in writing and signed by the parties (or their authorised representatives).</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06" w:name="a275416"/>
      <w:bookmarkStart w:id="107" w:name="_Toc377054687"/>
      <w:bookmarkStart w:id="108" w:name="_Toc440638782"/>
      <w:bookmarkStart w:id="109" w:name="_Toc463523011"/>
      <w:r w:rsidRPr="00287BD9">
        <w:rPr>
          <w:rFonts w:ascii="Arial" w:hAnsi="Arial" w:cs="Arial"/>
          <w:caps w:val="0"/>
          <w:szCs w:val="22"/>
        </w:rPr>
        <w:t>N</w:t>
      </w:r>
      <w:r>
        <w:rPr>
          <w:rFonts w:ascii="Arial" w:hAnsi="Arial" w:cs="Arial"/>
          <w:caps w:val="0"/>
          <w:szCs w:val="22"/>
        </w:rPr>
        <w:t>O PARTNERSHIP OR AGENCY</w:t>
      </w:r>
      <w:bookmarkEnd w:id="106"/>
      <w:bookmarkEnd w:id="107"/>
      <w:bookmarkEnd w:id="108"/>
      <w:bookmarkEnd w:id="109"/>
    </w:p>
    <w:p w:rsidR="00E42E15" w:rsidRPr="00ED737C" w:rsidRDefault="00E42E15" w:rsidP="00E42E15">
      <w:pPr>
        <w:pStyle w:val="HEADING2-BERG"/>
        <w:numPr>
          <w:ilvl w:val="1"/>
          <w:numId w:val="24"/>
        </w:numPr>
        <w:ind w:left="709"/>
      </w:pPr>
      <w:r>
        <w:t>Nothing in this A</w:t>
      </w:r>
      <w:r w:rsidRPr="00ED737C">
        <w:t>greement is intended to, or shall be deemed to, establish any partnership or joint venture between any of the parties, constitute any party the agent of another party, or authorise any party to make or enter into any commitments for or on behalf of any other party.</w:t>
      </w:r>
    </w:p>
    <w:p w:rsidR="00E42E15" w:rsidRPr="00ED737C" w:rsidRDefault="00E42E15" w:rsidP="00E42E15">
      <w:pPr>
        <w:pStyle w:val="HEADING2-BERG"/>
        <w:numPr>
          <w:ilvl w:val="1"/>
          <w:numId w:val="24"/>
        </w:numPr>
        <w:ind w:left="709"/>
      </w:pPr>
      <w:r w:rsidRPr="00ED737C">
        <w:t>Each party confirms it is acting on its own behalf and not for the benefit of any other person.</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10" w:name="a773393"/>
      <w:bookmarkStart w:id="111" w:name="_Toc377054688"/>
      <w:bookmarkStart w:id="112" w:name="_Toc440638783"/>
      <w:bookmarkStart w:id="113" w:name="_Toc463523012"/>
      <w:r w:rsidRPr="00287BD9">
        <w:rPr>
          <w:rFonts w:ascii="Arial" w:hAnsi="Arial" w:cs="Arial"/>
          <w:caps w:val="0"/>
          <w:szCs w:val="22"/>
        </w:rPr>
        <w:t>F</w:t>
      </w:r>
      <w:r>
        <w:rPr>
          <w:rFonts w:ascii="Arial" w:hAnsi="Arial" w:cs="Arial"/>
          <w:caps w:val="0"/>
          <w:szCs w:val="22"/>
        </w:rPr>
        <w:t>URTHER ASSURANCE</w:t>
      </w:r>
      <w:bookmarkEnd w:id="110"/>
      <w:bookmarkEnd w:id="111"/>
      <w:bookmarkEnd w:id="112"/>
      <w:bookmarkEnd w:id="113"/>
    </w:p>
    <w:p w:rsidR="00E42E15" w:rsidRPr="00ED737C" w:rsidRDefault="00E42E15" w:rsidP="00E42E15">
      <w:pPr>
        <w:pStyle w:val="HEADING2-BERG"/>
        <w:numPr>
          <w:ilvl w:val="1"/>
          <w:numId w:val="24"/>
        </w:numPr>
        <w:ind w:left="709"/>
      </w:pPr>
      <w:r w:rsidRPr="00ED737C">
        <w:t>At its own expense, each party shall, and shall use all reasonable endeavours to procure that any necessary third party shall, promptly execute and deliver such documents and perform such acts as may reasonably be required for the purpose of giving full ef</w:t>
      </w:r>
      <w:r>
        <w:t>fect to this A</w:t>
      </w:r>
      <w:r w:rsidRPr="00ED737C">
        <w:t>greement.</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14" w:name="a847738"/>
      <w:bookmarkStart w:id="115" w:name="_Toc377054691"/>
      <w:bookmarkStart w:id="116" w:name="_Toc440638784"/>
      <w:bookmarkStart w:id="117" w:name="_Toc463523013"/>
      <w:r w:rsidRPr="00287BD9">
        <w:rPr>
          <w:rFonts w:ascii="Arial" w:hAnsi="Arial" w:cs="Arial"/>
          <w:caps w:val="0"/>
          <w:szCs w:val="22"/>
        </w:rPr>
        <w:t>N</w:t>
      </w:r>
      <w:r>
        <w:rPr>
          <w:rFonts w:ascii="Arial" w:hAnsi="Arial" w:cs="Arial"/>
          <w:caps w:val="0"/>
          <w:szCs w:val="22"/>
        </w:rPr>
        <w:t>OTICES</w:t>
      </w:r>
      <w:bookmarkEnd w:id="114"/>
      <w:bookmarkEnd w:id="115"/>
      <w:bookmarkEnd w:id="116"/>
      <w:bookmarkEnd w:id="117"/>
    </w:p>
    <w:p w:rsidR="00E42E15" w:rsidRDefault="00E42E15" w:rsidP="00E42E15">
      <w:pPr>
        <w:pStyle w:val="HEADING2-BERG"/>
        <w:numPr>
          <w:ilvl w:val="1"/>
          <w:numId w:val="24"/>
        </w:numPr>
        <w:ind w:left="709"/>
        <w:rPr>
          <w:b/>
          <w:caps/>
        </w:rPr>
      </w:pPr>
      <w:r w:rsidRPr="00541934">
        <w:t>Any notices given by the Supplier or the End User to the other under or in connection with this Agreement shall be in writing and shall be:</w:t>
      </w:r>
    </w:p>
    <w:p w:rsidR="00E42E15" w:rsidRDefault="00E42E15" w:rsidP="00E42E15">
      <w:pPr>
        <w:pStyle w:val="HEADING3-BERG"/>
        <w:numPr>
          <w:ilvl w:val="2"/>
          <w:numId w:val="24"/>
        </w:numPr>
        <w:ind w:left="1560" w:hanging="851"/>
      </w:pPr>
      <w:r w:rsidRPr="003E6E40">
        <w:lastRenderedPageBreak/>
        <w:t xml:space="preserve">delivered by hand or by pre-paid first-class post or other next working day delivery service at [SPECIFY RELEVANT ADDRESSES OF SUPPLIER AND END USER]; or </w:t>
      </w:r>
    </w:p>
    <w:p w:rsidR="00E42E15" w:rsidRPr="009D4361" w:rsidRDefault="00E42E15" w:rsidP="00E42E15">
      <w:pPr>
        <w:pStyle w:val="HEADING3-BERG"/>
        <w:numPr>
          <w:ilvl w:val="2"/>
          <w:numId w:val="24"/>
        </w:numPr>
        <w:ind w:left="1560" w:hanging="851"/>
        <w:rPr>
          <w:rFonts w:cs="Arial"/>
          <w:b/>
          <w:caps/>
          <w:color w:val="000000"/>
          <w:szCs w:val="22"/>
        </w:rPr>
      </w:pPr>
      <w:r w:rsidRPr="009D4361">
        <w:rPr>
          <w:rFonts w:cs="Arial"/>
          <w:szCs w:val="22"/>
        </w:rPr>
        <w:t>sent by email to the address specified in [SPECIFY RELEVANT EMAIL ADDRESSES OF SUPPLIER CONTACT AND END USER CONTACT].</w:t>
      </w:r>
    </w:p>
    <w:p w:rsidR="00E42E15" w:rsidRPr="008854BB" w:rsidRDefault="00E42E15" w:rsidP="00E42E15">
      <w:pPr>
        <w:tabs>
          <w:tab w:val="left" w:pos="709"/>
        </w:tabs>
        <w:spacing w:before="200" w:after="60"/>
        <w:jc w:val="both"/>
        <w:outlineLvl w:val="1"/>
        <w:rPr>
          <w:rFonts w:ascii="Arial" w:hAnsi="Arial" w:cs="Arial"/>
          <w:b/>
          <w:caps/>
          <w:color w:val="000000"/>
          <w:sz w:val="22"/>
          <w:szCs w:val="22"/>
        </w:rPr>
      </w:pPr>
      <w:r>
        <w:rPr>
          <w:rFonts w:ascii="Arial" w:hAnsi="Arial" w:cs="Arial"/>
          <w:color w:val="000000"/>
          <w:sz w:val="22"/>
          <w:szCs w:val="22"/>
        </w:rPr>
        <w:t>28.2</w:t>
      </w:r>
      <w:r>
        <w:rPr>
          <w:rFonts w:ascii="Arial" w:hAnsi="Arial" w:cs="Arial"/>
          <w:color w:val="000000"/>
          <w:sz w:val="22"/>
          <w:szCs w:val="22"/>
        </w:rPr>
        <w:tab/>
      </w:r>
      <w:r w:rsidRPr="008854BB">
        <w:rPr>
          <w:rFonts w:ascii="Arial" w:hAnsi="Arial" w:cs="Arial"/>
          <w:color w:val="000000"/>
          <w:sz w:val="22"/>
          <w:szCs w:val="22"/>
        </w:rPr>
        <w:t>Any notice shall be deemed to have been received:</w:t>
      </w:r>
    </w:p>
    <w:p w:rsidR="00E42E15" w:rsidRPr="008854BB" w:rsidRDefault="00E42E15" w:rsidP="00E42E15">
      <w:pPr>
        <w:spacing w:before="200" w:after="60"/>
        <w:ind w:left="1560" w:hanging="851"/>
        <w:jc w:val="both"/>
        <w:outlineLvl w:val="1"/>
        <w:rPr>
          <w:rFonts w:ascii="Arial" w:hAnsi="Arial" w:cs="Arial"/>
          <w:b/>
          <w:caps/>
          <w:color w:val="000000"/>
          <w:sz w:val="22"/>
          <w:szCs w:val="22"/>
        </w:rPr>
      </w:pPr>
      <w:r>
        <w:rPr>
          <w:rFonts w:ascii="Arial" w:hAnsi="Arial" w:cs="Arial"/>
          <w:color w:val="000000"/>
          <w:sz w:val="22"/>
          <w:szCs w:val="22"/>
        </w:rPr>
        <w:t>28.2.1</w:t>
      </w:r>
      <w:r>
        <w:rPr>
          <w:rFonts w:ascii="Arial" w:hAnsi="Arial" w:cs="Arial"/>
          <w:color w:val="000000"/>
          <w:sz w:val="22"/>
          <w:szCs w:val="22"/>
        </w:rPr>
        <w:tab/>
      </w:r>
      <w:r w:rsidRPr="008854BB">
        <w:rPr>
          <w:rFonts w:ascii="Arial" w:hAnsi="Arial" w:cs="Arial"/>
          <w:color w:val="000000"/>
          <w:sz w:val="22"/>
          <w:szCs w:val="22"/>
        </w:rPr>
        <w:t>if delivered by hand, on signature of a delivery receipt;</w:t>
      </w:r>
    </w:p>
    <w:p w:rsidR="00E42E15" w:rsidRPr="000A4B1B" w:rsidRDefault="00E42E15" w:rsidP="00E42E15">
      <w:pPr>
        <w:spacing w:before="200" w:after="60"/>
        <w:ind w:left="1560" w:hanging="851"/>
        <w:jc w:val="both"/>
        <w:outlineLvl w:val="1"/>
        <w:rPr>
          <w:rFonts w:ascii="Arial" w:hAnsi="Arial" w:cs="Arial"/>
          <w:b/>
          <w:caps/>
          <w:color w:val="000000"/>
          <w:sz w:val="22"/>
          <w:szCs w:val="22"/>
        </w:rPr>
      </w:pPr>
      <w:r>
        <w:rPr>
          <w:rFonts w:ascii="Arial" w:hAnsi="Arial" w:cs="Arial"/>
          <w:color w:val="000000"/>
          <w:sz w:val="22"/>
          <w:szCs w:val="22"/>
        </w:rPr>
        <w:t>28.2.2</w:t>
      </w:r>
      <w:r>
        <w:rPr>
          <w:rFonts w:ascii="Arial" w:hAnsi="Arial" w:cs="Arial"/>
          <w:color w:val="000000"/>
          <w:sz w:val="22"/>
          <w:szCs w:val="22"/>
        </w:rPr>
        <w:tab/>
      </w:r>
      <w:r w:rsidRPr="00541934">
        <w:rPr>
          <w:rFonts w:ascii="Arial" w:hAnsi="Arial" w:cs="Arial"/>
          <w:color w:val="000000"/>
          <w:sz w:val="22"/>
          <w:szCs w:val="22"/>
        </w:rPr>
        <w:t>if sent</w:t>
      </w:r>
      <w:r w:rsidRPr="000A4B1B">
        <w:rPr>
          <w:rFonts w:ascii="Arial" w:hAnsi="Arial" w:cs="Arial"/>
          <w:color w:val="000000"/>
          <w:sz w:val="22"/>
          <w:szCs w:val="22"/>
        </w:rPr>
        <w:t xml:space="preserve"> by pre-paid first-class post or other next working day delivery service, at 9.00am on the second Business Day after posting or at the time recorded by the delivery service</w:t>
      </w:r>
      <w:r>
        <w:rPr>
          <w:rFonts w:ascii="Arial" w:hAnsi="Arial" w:cs="Arial"/>
          <w:color w:val="000000"/>
          <w:sz w:val="22"/>
          <w:szCs w:val="22"/>
        </w:rPr>
        <w:t>;</w:t>
      </w:r>
    </w:p>
    <w:p w:rsidR="00E42E15" w:rsidRPr="000A4B1B" w:rsidRDefault="00E42E15" w:rsidP="00E42E15">
      <w:pPr>
        <w:tabs>
          <w:tab w:val="left" w:pos="1560"/>
        </w:tabs>
        <w:spacing w:before="200" w:after="60"/>
        <w:ind w:left="1560" w:hanging="851"/>
        <w:jc w:val="both"/>
        <w:outlineLvl w:val="1"/>
        <w:rPr>
          <w:rFonts w:ascii="Arial" w:hAnsi="Arial" w:cs="Arial"/>
          <w:b/>
          <w:caps/>
          <w:color w:val="000000"/>
          <w:sz w:val="22"/>
          <w:szCs w:val="22"/>
        </w:rPr>
      </w:pPr>
      <w:r>
        <w:rPr>
          <w:rFonts w:ascii="Arial" w:hAnsi="Arial" w:cs="Arial"/>
          <w:color w:val="000000"/>
          <w:sz w:val="22"/>
          <w:szCs w:val="22"/>
        </w:rPr>
        <w:t>28.2.3</w:t>
      </w:r>
      <w:r>
        <w:rPr>
          <w:rFonts w:ascii="Arial" w:hAnsi="Arial" w:cs="Arial"/>
          <w:color w:val="000000"/>
          <w:sz w:val="22"/>
          <w:szCs w:val="22"/>
        </w:rPr>
        <w:tab/>
      </w:r>
      <w:r w:rsidRPr="000A4B1B">
        <w:rPr>
          <w:rFonts w:ascii="Arial" w:hAnsi="Arial" w:cs="Arial"/>
          <w:color w:val="000000"/>
          <w:sz w:val="22"/>
          <w:szCs w:val="22"/>
        </w:rPr>
        <w:t>if sent by email, at 9.00am on the next Business Day after transmission.</w:t>
      </w:r>
    </w:p>
    <w:p w:rsidR="00E42E15" w:rsidRPr="00541934" w:rsidRDefault="00E42E15" w:rsidP="00E42E15">
      <w:pPr>
        <w:tabs>
          <w:tab w:val="left" w:pos="709"/>
        </w:tabs>
        <w:spacing w:before="200" w:after="60"/>
        <w:ind w:left="709" w:hanging="709"/>
        <w:jc w:val="both"/>
        <w:outlineLvl w:val="1"/>
        <w:rPr>
          <w:rFonts w:ascii="Arial" w:hAnsi="Arial" w:cs="Arial"/>
          <w:b/>
          <w:caps/>
          <w:color w:val="000000"/>
          <w:sz w:val="22"/>
          <w:szCs w:val="22"/>
        </w:rPr>
      </w:pPr>
      <w:r>
        <w:rPr>
          <w:rFonts w:ascii="Arial" w:hAnsi="Arial" w:cs="Arial"/>
          <w:color w:val="000000"/>
          <w:sz w:val="22"/>
          <w:szCs w:val="22"/>
        </w:rPr>
        <w:t>28.3</w:t>
      </w:r>
      <w:r>
        <w:rPr>
          <w:rFonts w:ascii="Arial" w:hAnsi="Arial" w:cs="Arial"/>
          <w:color w:val="000000"/>
          <w:sz w:val="22"/>
          <w:szCs w:val="22"/>
        </w:rPr>
        <w:tab/>
      </w:r>
      <w:r w:rsidRPr="000A4B1B">
        <w:rPr>
          <w:rFonts w:ascii="Arial" w:hAnsi="Arial" w:cs="Arial"/>
          <w:color w:val="000000"/>
          <w:sz w:val="22"/>
          <w:szCs w:val="22"/>
        </w:rPr>
        <w:t>This clause does not apply to the service of any proceedings or other documents in any legal action or, where applicable, any arbitration or other method of dispute resolution.</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18" w:name="a131171"/>
      <w:bookmarkStart w:id="119" w:name="_Toc377054692"/>
      <w:bookmarkStart w:id="120" w:name="_Toc440638785"/>
      <w:bookmarkStart w:id="121" w:name="_Toc463523014"/>
      <w:r w:rsidRPr="00287BD9">
        <w:rPr>
          <w:rFonts w:ascii="Arial" w:hAnsi="Arial" w:cs="Arial"/>
          <w:caps w:val="0"/>
          <w:szCs w:val="22"/>
        </w:rPr>
        <w:t>W</w:t>
      </w:r>
      <w:r>
        <w:rPr>
          <w:rFonts w:ascii="Arial" w:hAnsi="Arial" w:cs="Arial"/>
          <w:caps w:val="0"/>
          <w:szCs w:val="22"/>
        </w:rPr>
        <w:t>AIVER</w:t>
      </w:r>
      <w:bookmarkEnd w:id="118"/>
      <w:bookmarkEnd w:id="119"/>
      <w:bookmarkEnd w:id="120"/>
      <w:bookmarkEnd w:id="121"/>
    </w:p>
    <w:p w:rsidR="00E42E15" w:rsidRPr="00ED737C" w:rsidRDefault="00E42E15" w:rsidP="00E42E15">
      <w:pPr>
        <w:pStyle w:val="HEADING2-BERG"/>
        <w:numPr>
          <w:ilvl w:val="1"/>
          <w:numId w:val="24"/>
        </w:numPr>
        <w:ind w:left="709" w:hanging="709"/>
      </w:pPr>
      <w:r w:rsidRPr="00ED737C">
        <w:t>No failure or delay by a party to exercise any right or remedy provided under this</w:t>
      </w:r>
      <w:r>
        <w:t xml:space="preserve"> A</w:t>
      </w:r>
      <w:r w:rsidRPr="00ED737C">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22" w:name="a534359"/>
      <w:bookmarkStart w:id="123" w:name="_Toc377054693"/>
      <w:bookmarkStart w:id="124" w:name="_Toc440638786"/>
      <w:bookmarkStart w:id="125" w:name="_Toc463523015"/>
      <w:r w:rsidRPr="00287BD9">
        <w:rPr>
          <w:rFonts w:ascii="Arial" w:hAnsi="Arial" w:cs="Arial"/>
          <w:caps w:val="0"/>
          <w:szCs w:val="22"/>
        </w:rPr>
        <w:t>R</w:t>
      </w:r>
      <w:r>
        <w:rPr>
          <w:rFonts w:ascii="Arial" w:hAnsi="Arial" w:cs="Arial"/>
          <w:caps w:val="0"/>
          <w:szCs w:val="22"/>
        </w:rPr>
        <w:t>IGHTS AND REMEDIES</w:t>
      </w:r>
      <w:bookmarkEnd w:id="122"/>
      <w:bookmarkEnd w:id="123"/>
      <w:bookmarkEnd w:id="124"/>
      <w:bookmarkEnd w:id="125"/>
    </w:p>
    <w:p w:rsidR="00E42E15" w:rsidRDefault="00E42E15" w:rsidP="00E42E15">
      <w:pPr>
        <w:pStyle w:val="HEADING2-BERG"/>
        <w:numPr>
          <w:ilvl w:val="1"/>
          <w:numId w:val="24"/>
        </w:numPr>
        <w:ind w:left="709"/>
      </w:pPr>
      <w:r w:rsidRPr="00ED737C">
        <w:t>Except</w:t>
      </w:r>
      <w:r>
        <w:t xml:space="preserve"> as expressly provided in this A</w:t>
      </w:r>
      <w:r w:rsidRPr="00ED737C">
        <w:t>greement, the rights an</w:t>
      </w:r>
      <w:r>
        <w:t>d remedies provided under this A</w:t>
      </w:r>
      <w:r w:rsidRPr="00ED737C">
        <w:t>greement are in addition to, and not exclusive of, any rights or remedies provided by law.</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26" w:name="a689482"/>
      <w:bookmarkStart w:id="127" w:name="_Toc377054694"/>
      <w:bookmarkStart w:id="128" w:name="_Toc440638787"/>
      <w:bookmarkStart w:id="129" w:name="_Toc463523016"/>
      <w:r w:rsidRPr="00287BD9">
        <w:rPr>
          <w:rFonts w:ascii="Arial" w:hAnsi="Arial" w:cs="Arial"/>
          <w:caps w:val="0"/>
          <w:szCs w:val="22"/>
        </w:rPr>
        <w:t>S</w:t>
      </w:r>
      <w:r>
        <w:rPr>
          <w:rFonts w:ascii="Arial" w:hAnsi="Arial" w:cs="Arial"/>
          <w:caps w:val="0"/>
          <w:szCs w:val="22"/>
        </w:rPr>
        <w:t>EVERANCE</w:t>
      </w:r>
      <w:bookmarkEnd w:id="126"/>
      <w:bookmarkEnd w:id="127"/>
      <w:bookmarkEnd w:id="128"/>
      <w:bookmarkEnd w:id="129"/>
    </w:p>
    <w:p w:rsidR="00E42E15" w:rsidRPr="00ED737C" w:rsidRDefault="00E42E15" w:rsidP="00E42E15">
      <w:pPr>
        <w:pStyle w:val="HEADING2-BERG"/>
        <w:numPr>
          <w:ilvl w:val="1"/>
          <w:numId w:val="24"/>
        </w:numPr>
        <w:ind w:left="709"/>
      </w:pPr>
      <w:r w:rsidRPr="00ED737C">
        <w:t>If any provi</w:t>
      </w:r>
      <w:r>
        <w:t>sion or part-provision of this A</w:t>
      </w:r>
      <w:r w:rsidRPr="00ED737C">
        <w:t>greement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w:t>
      </w:r>
      <w:r>
        <w:t>rceability of the rest of this A</w:t>
      </w:r>
      <w:r w:rsidRPr="00ED737C">
        <w:t>greement.</w:t>
      </w:r>
    </w:p>
    <w:p w:rsidR="00E42E15" w:rsidRPr="00ED737C" w:rsidRDefault="00E42E15" w:rsidP="00E42E15">
      <w:pPr>
        <w:pStyle w:val="HEADING2-BERG"/>
        <w:numPr>
          <w:ilvl w:val="1"/>
          <w:numId w:val="24"/>
        </w:numPr>
        <w:ind w:left="709"/>
      </w:pPr>
      <w:r>
        <w:t xml:space="preserve">If </w:t>
      </w:r>
      <w:r w:rsidRPr="00ED737C">
        <w:t>one party gives notice to th</w:t>
      </w:r>
      <w:r>
        <w:t>e other of the possibility that</w:t>
      </w:r>
      <w:r w:rsidRPr="00ED737C">
        <w:t xml:space="preserve"> any provi</w:t>
      </w:r>
      <w:r>
        <w:t>sion or part-provision of this A</w:t>
      </w:r>
      <w:r w:rsidRPr="00ED737C">
        <w:t>greement is invalid, illegal or unenforceable, the parties shall negotiate in good faith to amend such provision so that, as amended, it is legal, valid and enforceable, and, to the greatest extent possible, achieves the intended commercial result of the original provision.</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30" w:name="a675490"/>
      <w:bookmarkStart w:id="131" w:name="_Toc377054695"/>
      <w:bookmarkStart w:id="132" w:name="_Toc440638788"/>
      <w:bookmarkStart w:id="133" w:name="_Toc463523017"/>
      <w:r w:rsidRPr="00287BD9">
        <w:rPr>
          <w:rFonts w:ascii="Arial" w:hAnsi="Arial" w:cs="Arial"/>
          <w:caps w:val="0"/>
          <w:szCs w:val="22"/>
        </w:rPr>
        <w:t>G</w:t>
      </w:r>
      <w:r>
        <w:rPr>
          <w:rFonts w:ascii="Arial" w:hAnsi="Arial" w:cs="Arial"/>
          <w:caps w:val="0"/>
          <w:szCs w:val="22"/>
        </w:rPr>
        <w:t>OVERNING LAW</w:t>
      </w:r>
      <w:bookmarkEnd w:id="130"/>
      <w:bookmarkEnd w:id="131"/>
      <w:bookmarkEnd w:id="132"/>
      <w:bookmarkEnd w:id="133"/>
    </w:p>
    <w:p w:rsidR="00E42E15" w:rsidRDefault="00E42E15" w:rsidP="00E42E15">
      <w:pPr>
        <w:pStyle w:val="HEADING2-BERG"/>
        <w:numPr>
          <w:ilvl w:val="1"/>
          <w:numId w:val="24"/>
        </w:numPr>
        <w:ind w:left="709"/>
      </w:pPr>
      <w:r>
        <w:t>This A</w:t>
      </w:r>
      <w:r w:rsidRPr="00ED737C">
        <w:t>greement and any dispute or claim arising out of or in connection with it or its subject matter or formation (including non-contractual disputes or claims) shall be governed by and construed in accordance with the law of England and Wales.</w:t>
      </w:r>
    </w:p>
    <w:p w:rsidR="00E42E15" w:rsidRPr="00287BD9" w:rsidRDefault="00E42E15" w:rsidP="00E42E15">
      <w:pPr>
        <w:pStyle w:val="HEADING1BERG"/>
        <w:numPr>
          <w:ilvl w:val="0"/>
          <w:numId w:val="24"/>
        </w:numPr>
        <w:tabs>
          <w:tab w:val="clear" w:pos="862"/>
        </w:tabs>
        <w:ind w:left="709" w:hanging="567"/>
        <w:rPr>
          <w:rFonts w:ascii="Arial" w:hAnsi="Arial" w:cs="Arial"/>
          <w:caps w:val="0"/>
          <w:szCs w:val="22"/>
        </w:rPr>
      </w:pPr>
      <w:bookmarkStart w:id="134" w:name="a959136"/>
      <w:bookmarkStart w:id="135" w:name="_Toc377054696"/>
      <w:bookmarkStart w:id="136" w:name="_Toc440638789"/>
      <w:bookmarkStart w:id="137" w:name="_Toc463523018"/>
      <w:r w:rsidRPr="00287BD9">
        <w:rPr>
          <w:rFonts w:ascii="Arial" w:hAnsi="Arial" w:cs="Arial"/>
          <w:caps w:val="0"/>
          <w:szCs w:val="22"/>
        </w:rPr>
        <w:t>J</w:t>
      </w:r>
      <w:r>
        <w:rPr>
          <w:rFonts w:ascii="Arial" w:hAnsi="Arial" w:cs="Arial"/>
          <w:caps w:val="0"/>
          <w:szCs w:val="22"/>
        </w:rPr>
        <w:t>URISDICTION</w:t>
      </w:r>
      <w:bookmarkEnd w:id="134"/>
      <w:bookmarkEnd w:id="135"/>
      <w:bookmarkEnd w:id="136"/>
      <w:bookmarkEnd w:id="137"/>
    </w:p>
    <w:p w:rsidR="00E42E15" w:rsidRDefault="00E42E15" w:rsidP="00E42E15">
      <w:pPr>
        <w:pStyle w:val="HEADING2-BERG"/>
        <w:numPr>
          <w:ilvl w:val="1"/>
          <w:numId w:val="24"/>
        </w:numPr>
        <w:ind w:left="709"/>
      </w:pPr>
      <w:r w:rsidRPr="00ED737C">
        <w:lastRenderedPageBreak/>
        <w:t>Each party irrevocably agrees that the courts of England and Wales shall have exclusive jurisdiction to settle any dispute or claim arising out</w:t>
      </w:r>
      <w:r>
        <w:t xml:space="preserve"> of or in connection with this A</w:t>
      </w:r>
      <w:r w:rsidRPr="00ED737C">
        <w:t>greement or its subject matter or formation (including non-contractual disputes or claims).</w:t>
      </w:r>
    </w:p>
    <w:p w:rsidR="00E42E15" w:rsidRDefault="00E42E15" w:rsidP="00E42E15">
      <w:pPr>
        <w:rPr>
          <w:rFonts w:ascii="Arial" w:hAnsi="Arial" w:cs="Arial"/>
          <w:sz w:val="22"/>
          <w:szCs w:val="22"/>
          <w:lang w:eastAsia="en-GB"/>
        </w:rPr>
      </w:pPr>
      <w:r>
        <w:rPr>
          <w:rFonts w:ascii="Arial" w:hAnsi="Arial" w:cs="Arial"/>
          <w:sz w:val="22"/>
          <w:szCs w:val="22"/>
          <w:lang w:eastAsia="en-GB"/>
        </w:rPr>
        <w:br w:type="page"/>
      </w:r>
    </w:p>
    <w:p w:rsidR="00E42E15" w:rsidRDefault="00E42E15" w:rsidP="00E42E15">
      <w:pPr>
        <w:tabs>
          <w:tab w:val="left" w:pos="1440"/>
        </w:tabs>
        <w:spacing w:before="200" w:after="60"/>
        <w:ind w:left="720"/>
        <w:jc w:val="center"/>
        <w:rPr>
          <w:rFonts w:ascii="Arial" w:hAnsi="Arial" w:cs="Arial"/>
          <w:b/>
          <w:sz w:val="22"/>
          <w:szCs w:val="22"/>
          <w:lang w:eastAsia="en-GB"/>
        </w:rPr>
      </w:pPr>
      <w:r w:rsidRPr="00796119">
        <w:rPr>
          <w:rFonts w:ascii="Arial" w:hAnsi="Arial" w:cs="Arial"/>
          <w:b/>
          <w:sz w:val="22"/>
          <w:szCs w:val="22"/>
          <w:lang w:eastAsia="en-GB"/>
        </w:rPr>
        <w:lastRenderedPageBreak/>
        <w:t>First Schedule</w:t>
      </w:r>
    </w:p>
    <w:p w:rsidR="00E42E15" w:rsidRDefault="00E42E15" w:rsidP="00E42E15">
      <w:pPr>
        <w:tabs>
          <w:tab w:val="left" w:pos="1440"/>
        </w:tabs>
        <w:spacing w:before="200" w:after="60"/>
        <w:ind w:left="720"/>
        <w:rPr>
          <w:rFonts w:ascii="Arial" w:hAnsi="Arial" w:cs="Arial"/>
          <w:sz w:val="22"/>
          <w:szCs w:val="22"/>
          <w:u w:val="single"/>
          <w:lang w:eastAsia="en-GB"/>
        </w:rPr>
      </w:pPr>
      <w:r w:rsidRPr="00A51F4A">
        <w:rPr>
          <w:rFonts w:ascii="Arial" w:hAnsi="Arial" w:cs="Arial"/>
          <w:sz w:val="22"/>
          <w:szCs w:val="22"/>
          <w:u w:val="single"/>
          <w:lang w:eastAsia="en-GB"/>
        </w:rPr>
        <w:t>Hardware</w:t>
      </w:r>
    </w:p>
    <w:p w:rsidR="00E42E15" w:rsidRDefault="00E42E15" w:rsidP="00E42E15">
      <w:pPr>
        <w:tabs>
          <w:tab w:val="left" w:pos="1440"/>
        </w:tabs>
        <w:spacing w:before="200" w:after="60"/>
        <w:ind w:left="720"/>
        <w:rPr>
          <w:rFonts w:ascii="Arial" w:hAnsi="Arial" w:cs="Arial"/>
          <w:sz w:val="22"/>
          <w:szCs w:val="22"/>
          <w:u w:val="single"/>
          <w:lang w:eastAsia="en-GB"/>
        </w:rPr>
      </w:pPr>
    </w:p>
    <w:p w:rsidR="00E42E15" w:rsidRDefault="00E42E15" w:rsidP="00E42E15">
      <w:pPr>
        <w:tabs>
          <w:tab w:val="left" w:pos="1440"/>
        </w:tabs>
        <w:spacing w:before="200" w:after="60"/>
        <w:ind w:left="720"/>
        <w:rPr>
          <w:rFonts w:ascii="Arial" w:hAnsi="Arial" w:cs="Arial"/>
          <w:sz w:val="22"/>
          <w:szCs w:val="22"/>
          <w:u w:val="single"/>
          <w:lang w:eastAsia="en-GB"/>
        </w:rPr>
      </w:pPr>
    </w:p>
    <w:p w:rsidR="00E42E15" w:rsidRDefault="00E42E15" w:rsidP="00E42E15">
      <w:pPr>
        <w:tabs>
          <w:tab w:val="left" w:pos="1440"/>
        </w:tabs>
        <w:spacing w:before="200" w:after="60"/>
        <w:ind w:left="720"/>
        <w:rPr>
          <w:rFonts w:ascii="Arial" w:hAnsi="Arial" w:cs="Arial"/>
          <w:sz w:val="22"/>
          <w:szCs w:val="22"/>
          <w:u w:val="single"/>
          <w:lang w:eastAsia="en-GB"/>
        </w:rPr>
      </w:pPr>
      <w:r>
        <w:rPr>
          <w:rFonts w:ascii="Arial" w:hAnsi="Arial" w:cs="Arial"/>
          <w:sz w:val="22"/>
          <w:szCs w:val="22"/>
          <w:u w:val="single"/>
          <w:lang w:eastAsia="en-GB"/>
        </w:rPr>
        <w:t>Software</w:t>
      </w:r>
    </w:p>
    <w:p w:rsidR="00E42E15" w:rsidRDefault="00E42E15" w:rsidP="00E42E15">
      <w:pPr>
        <w:tabs>
          <w:tab w:val="left" w:pos="1440"/>
        </w:tabs>
        <w:spacing w:before="200" w:after="60"/>
        <w:ind w:left="720"/>
        <w:rPr>
          <w:rFonts w:ascii="Arial" w:hAnsi="Arial" w:cs="Arial"/>
          <w:sz w:val="22"/>
          <w:szCs w:val="22"/>
          <w:u w:val="single"/>
          <w:lang w:eastAsia="en-GB"/>
        </w:rPr>
      </w:pPr>
    </w:p>
    <w:p w:rsidR="00E42E15" w:rsidRDefault="00E42E15" w:rsidP="00E42E15">
      <w:pPr>
        <w:tabs>
          <w:tab w:val="left" w:pos="1440"/>
        </w:tabs>
        <w:spacing w:before="200" w:after="60"/>
        <w:ind w:left="720"/>
        <w:rPr>
          <w:rFonts w:ascii="Arial" w:hAnsi="Arial" w:cs="Arial"/>
          <w:sz w:val="22"/>
          <w:szCs w:val="22"/>
          <w:u w:val="single"/>
          <w:lang w:eastAsia="en-GB"/>
        </w:rPr>
      </w:pPr>
    </w:p>
    <w:p w:rsidR="00E42E15" w:rsidRDefault="00E42E15" w:rsidP="00E42E15">
      <w:pPr>
        <w:tabs>
          <w:tab w:val="left" w:pos="1440"/>
        </w:tabs>
        <w:spacing w:before="200" w:after="60"/>
        <w:ind w:left="720"/>
        <w:rPr>
          <w:rFonts w:ascii="Arial" w:hAnsi="Arial" w:cs="Arial"/>
          <w:sz w:val="22"/>
          <w:szCs w:val="22"/>
          <w:lang w:eastAsia="en-GB"/>
        </w:rPr>
      </w:pPr>
      <w:r>
        <w:rPr>
          <w:rFonts w:ascii="Arial" w:hAnsi="Arial" w:cs="Arial"/>
          <w:sz w:val="22"/>
          <w:szCs w:val="22"/>
          <w:u w:val="single"/>
          <w:lang w:eastAsia="en-GB"/>
        </w:rPr>
        <w:t>Documentation</w:t>
      </w:r>
    </w:p>
    <w:p w:rsidR="00E42E15" w:rsidRDefault="00E42E15" w:rsidP="00E42E15">
      <w:pPr>
        <w:tabs>
          <w:tab w:val="left" w:pos="1440"/>
        </w:tabs>
        <w:spacing w:before="200" w:after="60"/>
        <w:ind w:left="720"/>
        <w:rPr>
          <w:rFonts w:ascii="Arial" w:hAnsi="Arial" w:cs="Arial"/>
          <w:sz w:val="22"/>
          <w:szCs w:val="22"/>
          <w:lang w:eastAsia="en-GB"/>
        </w:rPr>
      </w:pPr>
    </w:p>
    <w:p w:rsidR="00E42E15" w:rsidRPr="00796119" w:rsidRDefault="00E42E15" w:rsidP="00E42E15">
      <w:pPr>
        <w:tabs>
          <w:tab w:val="left" w:pos="1440"/>
        </w:tabs>
        <w:spacing w:before="200" w:after="60"/>
        <w:ind w:left="720"/>
        <w:rPr>
          <w:rFonts w:ascii="Arial" w:hAnsi="Arial" w:cs="Arial"/>
          <w:sz w:val="22"/>
          <w:szCs w:val="22"/>
          <w:lang w:eastAsia="en-GB"/>
        </w:rPr>
      </w:pPr>
    </w:p>
    <w:p w:rsidR="00E42E15" w:rsidRDefault="00E42E15" w:rsidP="00E42E15">
      <w:pPr>
        <w:rPr>
          <w:rFonts w:ascii="Arial" w:hAnsi="Arial" w:cs="Arial"/>
          <w:b/>
          <w:sz w:val="22"/>
          <w:szCs w:val="22"/>
          <w:lang w:eastAsia="en-GB"/>
        </w:rPr>
      </w:pPr>
    </w:p>
    <w:p w:rsidR="00E42E15" w:rsidRDefault="00E42E15" w:rsidP="00E42E15">
      <w:pPr>
        <w:rPr>
          <w:rFonts w:ascii="Arial" w:hAnsi="Arial" w:cs="Arial"/>
          <w:sz w:val="22"/>
          <w:szCs w:val="22"/>
          <w:u w:val="single"/>
          <w:lang w:eastAsia="en-GB"/>
        </w:rPr>
      </w:pPr>
      <w:r>
        <w:rPr>
          <w:rFonts w:ascii="Arial" w:hAnsi="Arial" w:cs="Arial"/>
          <w:b/>
          <w:sz w:val="22"/>
          <w:szCs w:val="22"/>
          <w:lang w:eastAsia="en-GB"/>
        </w:rPr>
        <w:tab/>
      </w:r>
      <w:r w:rsidRPr="00A51F4A">
        <w:rPr>
          <w:rFonts w:ascii="Arial" w:hAnsi="Arial" w:cs="Arial"/>
          <w:sz w:val="22"/>
          <w:szCs w:val="22"/>
          <w:u w:val="single"/>
          <w:lang w:eastAsia="en-GB"/>
        </w:rPr>
        <w:t>Services</w:t>
      </w:r>
    </w:p>
    <w:p w:rsidR="00E42E15" w:rsidRDefault="00E42E15" w:rsidP="00E42E15">
      <w:pPr>
        <w:rPr>
          <w:rFonts w:ascii="Arial" w:hAnsi="Arial" w:cs="Arial"/>
          <w:sz w:val="22"/>
          <w:szCs w:val="22"/>
          <w:u w:val="single"/>
          <w:lang w:eastAsia="en-GB"/>
        </w:rPr>
      </w:pPr>
    </w:p>
    <w:p w:rsidR="00E42E15" w:rsidRDefault="00E42E15" w:rsidP="00E42E15">
      <w:pPr>
        <w:rPr>
          <w:rFonts w:ascii="Arial" w:hAnsi="Arial" w:cs="Arial"/>
          <w:sz w:val="22"/>
          <w:szCs w:val="22"/>
          <w:u w:val="single"/>
          <w:lang w:eastAsia="en-GB"/>
        </w:rPr>
      </w:pPr>
    </w:p>
    <w:p w:rsidR="00E42E15" w:rsidRDefault="00E42E15" w:rsidP="00E42E15">
      <w:pPr>
        <w:rPr>
          <w:rFonts w:ascii="Arial" w:hAnsi="Arial" w:cs="Arial"/>
          <w:sz w:val="22"/>
          <w:szCs w:val="22"/>
          <w:u w:val="single"/>
          <w:lang w:eastAsia="en-GB"/>
        </w:rPr>
      </w:pPr>
      <w:r>
        <w:rPr>
          <w:rFonts w:ascii="Arial" w:hAnsi="Arial" w:cs="Arial"/>
          <w:sz w:val="22"/>
          <w:szCs w:val="22"/>
          <w:u w:val="single"/>
          <w:lang w:eastAsia="en-GB"/>
        </w:rPr>
        <w:t>Sites</w:t>
      </w:r>
    </w:p>
    <w:p w:rsidR="00E42E15" w:rsidRDefault="00E42E15" w:rsidP="00E42E15">
      <w:pPr>
        <w:rPr>
          <w:rFonts w:ascii="Arial" w:hAnsi="Arial" w:cs="Arial"/>
          <w:sz w:val="22"/>
          <w:szCs w:val="22"/>
          <w:u w:val="single"/>
          <w:lang w:eastAsia="en-GB"/>
        </w:rPr>
      </w:pPr>
    </w:p>
    <w:p w:rsidR="00E42E15" w:rsidRDefault="00E42E15" w:rsidP="00E42E15">
      <w:pPr>
        <w:rPr>
          <w:rFonts w:ascii="Arial" w:hAnsi="Arial" w:cs="Arial"/>
          <w:sz w:val="22"/>
          <w:szCs w:val="22"/>
          <w:u w:val="single"/>
          <w:lang w:eastAsia="en-GB"/>
        </w:rPr>
      </w:pPr>
    </w:p>
    <w:p w:rsidR="00E42E15" w:rsidRPr="00A51F4A" w:rsidRDefault="00E42E15" w:rsidP="00E42E15">
      <w:pPr>
        <w:rPr>
          <w:rFonts w:ascii="Arial" w:hAnsi="Arial" w:cs="Arial"/>
          <w:b/>
          <w:sz w:val="22"/>
          <w:szCs w:val="22"/>
          <w:u w:val="single"/>
          <w:lang w:eastAsia="en-GB"/>
        </w:rPr>
      </w:pPr>
      <w:r>
        <w:rPr>
          <w:rFonts w:ascii="Arial" w:hAnsi="Arial" w:cs="Arial"/>
          <w:sz w:val="22"/>
          <w:szCs w:val="22"/>
          <w:u w:val="single"/>
          <w:lang w:eastAsia="en-GB"/>
        </w:rPr>
        <w:t>Training</w:t>
      </w:r>
      <w:r w:rsidRPr="00A51F4A">
        <w:rPr>
          <w:rFonts w:ascii="Arial" w:hAnsi="Arial" w:cs="Arial"/>
          <w:b/>
          <w:sz w:val="22"/>
          <w:szCs w:val="22"/>
          <w:u w:val="single"/>
          <w:lang w:eastAsia="en-GB"/>
        </w:rPr>
        <w:br w:type="page"/>
      </w:r>
    </w:p>
    <w:p w:rsidR="00E42E15" w:rsidRPr="00796119" w:rsidRDefault="00E42E15" w:rsidP="00E42E15">
      <w:pPr>
        <w:tabs>
          <w:tab w:val="left" w:pos="1440"/>
        </w:tabs>
        <w:spacing w:before="200" w:after="60"/>
        <w:jc w:val="center"/>
        <w:rPr>
          <w:rFonts w:ascii="Arial" w:hAnsi="Arial" w:cs="Arial"/>
          <w:b/>
          <w:sz w:val="22"/>
          <w:szCs w:val="22"/>
          <w:lang w:eastAsia="en-GB"/>
        </w:rPr>
      </w:pPr>
      <w:r>
        <w:rPr>
          <w:rFonts w:ascii="Arial" w:hAnsi="Arial" w:cs="Arial"/>
          <w:b/>
          <w:sz w:val="22"/>
          <w:szCs w:val="22"/>
          <w:lang w:eastAsia="en-GB"/>
        </w:rPr>
        <w:lastRenderedPageBreak/>
        <w:t>Second Schedule</w:t>
      </w:r>
    </w:p>
    <w:p w:rsidR="00E42E15" w:rsidRDefault="00E42E15" w:rsidP="00E42E15">
      <w:pPr>
        <w:tabs>
          <w:tab w:val="left" w:pos="1440"/>
        </w:tabs>
        <w:spacing w:before="200" w:after="60"/>
        <w:jc w:val="center"/>
        <w:rPr>
          <w:rFonts w:ascii="Arial" w:hAnsi="Arial" w:cs="Arial"/>
          <w:sz w:val="22"/>
          <w:szCs w:val="22"/>
          <w:lang w:eastAsia="en-GB"/>
        </w:rPr>
      </w:pPr>
      <w:r w:rsidRPr="00024BA5">
        <w:rPr>
          <w:rFonts w:ascii="Arial" w:hAnsi="Arial" w:cs="Arial"/>
          <w:sz w:val="22"/>
          <w:szCs w:val="22"/>
          <w:lang w:eastAsia="en-GB"/>
        </w:rPr>
        <w:t>Payment Schedule</w:t>
      </w:r>
    </w:p>
    <w:p w:rsidR="00E42E15" w:rsidRDefault="00E42E15" w:rsidP="00E42E15">
      <w:pPr>
        <w:rPr>
          <w:rFonts w:ascii="Arial" w:hAnsi="Arial" w:cs="Arial"/>
          <w:sz w:val="22"/>
          <w:szCs w:val="22"/>
          <w:lang w:eastAsia="en-GB"/>
        </w:rPr>
      </w:pPr>
      <w:r>
        <w:rPr>
          <w:rFonts w:ascii="Arial" w:hAnsi="Arial" w:cs="Arial"/>
          <w:sz w:val="22"/>
          <w:szCs w:val="22"/>
          <w:lang w:eastAsia="en-GB"/>
        </w:rPr>
        <w:br w:type="page"/>
      </w: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Pr="00FF0E29" w:rsidRDefault="00E42E15" w:rsidP="00E42E15">
      <w:pPr>
        <w:jc w:val="center"/>
        <w:rPr>
          <w:rFonts w:ascii="Arial" w:hAnsi="Arial" w:cs="Arial"/>
          <w:b/>
          <w:sz w:val="22"/>
          <w:szCs w:val="22"/>
          <w:lang w:eastAsia="en-GB"/>
        </w:rPr>
      </w:pPr>
      <w:r>
        <w:rPr>
          <w:rFonts w:ascii="Arial" w:hAnsi="Arial" w:cs="Arial"/>
          <w:b/>
          <w:sz w:val="22"/>
          <w:szCs w:val="22"/>
          <w:lang w:eastAsia="en-GB"/>
        </w:rPr>
        <w:t>Third Schedule</w:t>
      </w:r>
    </w:p>
    <w:p w:rsidR="00E42E15" w:rsidRDefault="00E42E15" w:rsidP="00E42E15">
      <w:pPr>
        <w:rPr>
          <w:rFonts w:ascii="Arial" w:hAnsi="Arial" w:cs="Arial"/>
          <w:sz w:val="22"/>
          <w:szCs w:val="22"/>
          <w:lang w:eastAsia="en-GB"/>
        </w:rPr>
      </w:pPr>
    </w:p>
    <w:p w:rsidR="00E42E15" w:rsidRDefault="00E42E15" w:rsidP="00E42E15">
      <w:pPr>
        <w:jc w:val="center"/>
        <w:rPr>
          <w:rFonts w:ascii="Arial" w:hAnsi="Arial" w:cs="Arial"/>
          <w:sz w:val="22"/>
          <w:szCs w:val="22"/>
          <w:lang w:eastAsia="en-GB"/>
        </w:rPr>
      </w:pPr>
      <w:r>
        <w:rPr>
          <w:rFonts w:ascii="Arial" w:hAnsi="Arial" w:cs="Arial"/>
          <w:sz w:val="22"/>
          <w:szCs w:val="22"/>
          <w:lang w:eastAsia="en-GB"/>
        </w:rPr>
        <w:t>Specification</w:t>
      </w: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p w:rsidR="00E42E15" w:rsidRDefault="00E42E15" w:rsidP="00E42E15">
      <w:pPr>
        <w:rPr>
          <w:rFonts w:ascii="Arial" w:hAnsi="Arial" w:cs="Arial"/>
          <w:sz w:val="22"/>
          <w:szCs w:val="22"/>
          <w:lang w:eastAsia="en-GB"/>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48"/>
        <w:gridCol w:w="2900"/>
        <w:gridCol w:w="558"/>
        <w:gridCol w:w="3520"/>
      </w:tblGrid>
      <w:tr w:rsidR="00E42E15" w:rsidRPr="0001528B" w:rsidTr="00AC0EF5">
        <w:tc>
          <w:tcPr>
            <w:tcW w:w="5070" w:type="dxa"/>
            <w:gridSpan w:val="2"/>
            <w:tcBorders>
              <w:top w:val="nil"/>
              <w:left w:val="nil"/>
              <w:bottom w:val="nil"/>
            </w:tcBorders>
            <w:shd w:val="clear" w:color="auto" w:fill="auto"/>
          </w:tcPr>
          <w:p w:rsidR="00E42E15" w:rsidRDefault="00E42E15" w:rsidP="00AC0EF5">
            <w:pPr>
              <w:rPr>
                <w:rFonts w:ascii="Arial" w:eastAsia="Calibri" w:hAnsi="Arial" w:cs="Arial"/>
                <w:sz w:val="22"/>
                <w:szCs w:val="22"/>
              </w:rPr>
            </w:pPr>
            <w:r>
              <w:rPr>
                <w:rFonts w:ascii="Arial" w:eastAsia="Calibri" w:hAnsi="Arial" w:cs="Arial"/>
                <w:b/>
                <w:bCs/>
                <w:sz w:val="22"/>
                <w:szCs w:val="22"/>
              </w:rPr>
              <w:t>SIGNED</w:t>
            </w:r>
            <w:r w:rsidRPr="0001528B">
              <w:rPr>
                <w:rFonts w:ascii="Arial" w:eastAsia="Calibri" w:hAnsi="Arial" w:cs="Arial"/>
                <w:b/>
                <w:bCs/>
                <w:sz w:val="22"/>
                <w:szCs w:val="22"/>
              </w:rPr>
              <w:t xml:space="preserve"> </w:t>
            </w:r>
            <w:r w:rsidRPr="0001528B">
              <w:rPr>
                <w:rFonts w:ascii="Arial" w:eastAsia="Calibri" w:hAnsi="Arial" w:cs="Arial"/>
                <w:sz w:val="22"/>
                <w:szCs w:val="22"/>
              </w:rPr>
              <w:t>by</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E42E15" w:rsidRPr="0001528B" w:rsidRDefault="00E42E15" w:rsidP="00AC0EF5">
            <w:pPr>
              <w:rPr>
                <w:rFonts w:ascii="Arial" w:eastAsia="Calibri" w:hAnsi="Arial" w:cs="Arial"/>
                <w:sz w:val="22"/>
                <w:szCs w:val="22"/>
              </w:rPr>
            </w:pPr>
            <w:r>
              <w:rPr>
                <w:rFonts w:ascii="Arial" w:eastAsia="Calibri" w:hAnsi="Arial" w:cs="Arial"/>
                <w:sz w:val="22"/>
                <w:szCs w:val="22"/>
              </w:rPr>
              <w:t>[a director] for and on behalf of</w:t>
            </w:r>
            <w:r>
              <w:rPr>
                <w:rFonts w:ascii="Arial" w:eastAsia="Calibri" w:hAnsi="Arial" w:cs="Arial"/>
                <w:b/>
                <w:sz w:val="22"/>
                <w:szCs w:val="22"/>
              </w:rPr>
              <w:t xml:space="preserve"> </w:t>
            </w:r>
            <w:r>
              <w:rPr>
                <w:rFonts w:ascii="Arial" w:eastAsia="Calibri" w:hAnsi="Arial" w:cs="Arial"/>
                <w:sz w:val="22"/>
                <w:szCs w:val="22"/>
              </w:rPr>
              <w:t>[</w:t>
            </w:r>
            <w:r w:rsidRPr="0001528B">
              <w:rPr>
                <w:rFonts w:ascii="Arial" w:eastAsia="Calibri" w:hAnsi="Arial" w:cs="Arial"/>
                <w:b/>
                <w:sz w:val="22"/>
                <w:szCs w:val="22"/>
              </w:rPr>
              <w:t>SUPPLIER</w:t>
            </w:r>
            <w:r>
              <w:rPr>
                <w:rFonts w:ascii="Arial" w:eastAsia="Calibri" w:hAnsi="Arial" w:cs="Arial"/>
                <w:sz w:val="22"/>
                <w:szCs w:val="22"/>
              </w:rPr>
              <w:t>]</w:t>
            </w:r>
            <w:r w:rsidRPr="0001528B">
              <w:rPr>
                <w:rFonts w:ascii="Arial" w:eastAsia="Calibri" w:hAnsi="Arial" w:cs="Arial"/>
                <w:bCs/>
                <w:sz w:val="22"/>
                <w:szCs w:val="22"/>
              </w:rPr>
              <w:t>:</w:t>
            </w:r>
          </w:p>
        </w:tc>
        <w:tc>
          <w:tcPr>
            <w:tcW w:w="567" w:type="dxa"/>
            <w:tcBorders>
              <w:top w:val="nil"/>
              <w:bottom w:val="nil"/>
            </w:tcBorders>
            <w:shd w:val="clear" w:color="auto" w:fill="auto"/>
          </w:tcPr>
          <w:p w:rsidR="00E42E15" w:rsidRPr="0001528B" w:rsidRDefault="00E42E15" w:rsidP="00AC0EF5">
            <w:pPr>
              <w:rPr>
                <w:rFonts w:ascii="Arial" w:eastAsia="Calibri" w:hAnsi="Arial" w:cs="Arial"/>
                <w:sz w:val="22"/>
                <w:szCs w:val="22"/>
              </w:rPr>
            </w:pPr>
            <w:r w:rsidRPr="0001528B">
              <w:rPr>
                <w:rFonts w:ascii="Arial" w:eastAsia="Calibri" w:hAnsi="Arial" w:cs="Arial"/>
                <w:sz w:val="22"/>
                <w:szCs w:val="22"/>
              </w:rPr>
              <w:t>)</w:t>
            </w:r>
            <w:r w:rsidRPr="0001528B">
              <w:rPr>
                <w:rFonts w:ascii="Arial" w:eastAsia="Calibri" w:hAnsi="Arial" w:cs="Arial"/>
                <w:sz w:val="22"/>
                <w:szCs w:val="22"/>
              </w:rPr>
              <w:br/>
              <w:t>)</w:t>
            </w:r>
          </w:p>
        </w:tc>
        <w:tc>
          <w:tcPr>
            <w:tcW w:w="3605" w:type="dxa"/>
            <w:tcBorders>
              <w:top w:val="nil"/>
              <w:bottom w:val="nil"/>
              <w:right w:val="nil"/>
            </w:tcBorders>
            <w:shd w:val="clear" w:color="auto" w:fill="auto"/>
          </w:tcPr>
          <w:p w:rsidR="00E42E15" w:rsidRPr="0001528B" w:rsidRDefault="00E42E15" w:rsidP="00AC0EF5">
            <w:pPr>
              <w:rPr>
                <w:rFonts w:ascii="Arial" w:eastAsia="Calibri" w:hAnsi="Arial" w:cs="Arial"/>
                <w:sz w:val="22"/>
                <w:szCs w:val="22"/>
              </w:rPr>
            </w:pPr>
          </w:p>
        </w:tc>
      </w:tr>
      <w:tr w:rsidR="00E42E15" w:rsidRPr="0001528B" w:rsidTr="00AC0EF5">
        <w:tc>
          <w:tcPr>
            <w:tcW w:w="5070" w:type="dxa"/>
            <w:gridSpan w:val="2"/>
            <w:tcBorders>
              <w:top w:val="nil"/>
              <w:left w:val="nil"/>
              <w:bottom w:val="nil"/>
            </w:tcBorders>
            <w:shd w:val="clear" w:color="auto" w:fill="auto"/>
          </w:tcPr>
          <w:p w:rsidR="00E42E15" w:rsidRPr="0001528B" w:rsidRDefault="00E42E15" w:rsidP="00AC0EF5">
            <w:pPr>
              <w:rPr>
                <w:rFonts w:ascii="Arial" w:eastAsia="Calibri" w:hAnsi="Arial" w:cs="Arial"/>
                <w:b/>
                <w:bCs/>
                <w:sz w:val="22"/>
                <w:szCs w:val="22"/>
              </w:rPr>
            </w:pPr>
          </w:p>
        </w:tc>
        <w:tc>
          <w:tcPr>
            <w:tcW w:w="567" w:type="dxa"/>
            <w:tcBorders>
              <w:top w:val="nil"/>
            </w:tcBorders>
            <w:shd w:val="clear" w:color="auto" w:fill="auto"/>
          </w:tcPr>
          <w:p w:rsidR="00E42E15" w:rsidRPr="0001528B" w:rsidRDefault="00E42E15" w:rsidP="00AC0EF5">
            <w:pPr>
              <w:rPr>
                <w:rFonts w:ascii="Arial" w:eastAsia="Calibri" w:hAnsi="Arial" w:cs="Arial"/>
                <w:sz w:val="22"/>
                <w:szCs w:val="22"/>
              </w:rPr>
            </w:pPr>
          </w:p>
        </w:tc>
        <w:tc>
          <w:tcPr>
            <w:tcW w:w="3605" w:type="dxa"/>
            <w:tcBorders>
              <w:top w:val="nil"/>
              <w:bottom w:val="dashSmallGap" w:sz="4" w:space="0" w:color="auto"/>
              <w:right w:val="nil"/>
            </w:tcBorders>
            <w:shd w:val="clear" w:color="auto" w:fill="auto"/>
          </w:tcPr>
          <w:p w:rsidR="00E42E15" w:rsidRPr="0001528B" w:rsidRDefault="00E42E15" w:rsidP="00AC0EF5">
            <w:pPr>
              <w:rPr>
                <w:rFonts w:ascii="Arial" w:eastAsia="Calibri" w:hAnsi="Arial" w:cs="Arial"/>
                <w:sz w:val="22"/>
                <w:szCs w:val="22"/>
              </w:rPr>
            </w:pPr>
          </w:p>
        </w:tc>
      </w:tr>
      <w:tr w:rsidR="00E42E15" w:rsidRPr="0001528B" w:rsidTr="00AC0EF5">
        <w:tc>
          <w:tcPr>
            <w:tcW w:w="2093" w:type="dxa"/>
            <w:tcBorders>
              <w:top w:val="nil"/>
              <w:left w:val="nil"/>
              <w:bottom w:val="nil"/>
            </w:tcBorders>
            <w:shd w:val="clear" w:color="auto" w:fill="auto"/>
          </w:tcPr>
          <w:p w:rsidR="00E42E15" w:rsidRPr="0001528B" w:rsidRDefault="00E42E15" w:rsidP="00AC0EF5">
            <w:pPr>
              <w:rPr>
                <w:rFonts w:ascii="Arial" w:eastAsia="Calibri" w:hAnsi="Arial" w:cs="Arial"/>
                <w:bCs/>
                <w:sz w:val="18"/>
                <w:szCs w:val="18"/>
              </w:rPr>
            </w:pPr>
          </w:p>
        </w:tc>
        <w:tc>
          <w:tcPr>
            <w:tcW w:w="2977" w:type="dxa"/>
            <w:tcBorders>
              <w:top w:val="nil"/>
              <w:bottom w:val="nil"/>
            </w:tcBorders>
            <w:shd w:val="clear" w:color="auto" w:fill="auto"/>
          </w:tcPr>
          <w:p w:rsidR="00E42E15" w:rsidRPr="0001528B" w:rsidRDefault="00E42E15" w:rsidP="00AC0EF5">
            <w:pPr>
              <w:rPr>
                <w:rFonts w:ascii="Arial" w:eastAsia="Calibri" w:hAnsi="Arial" w:cs="Arial"/>
                <w:bCs/>
                <w:sz w:val="18"/>
                <w:szCs w:val="18"/>
              </w:rPr>
            </w:pPr>
          </w:p>
        </w:tc>
        <w:tc>
          <w:tcPr>
            <w:tcW w:w="567" w:type="dxa"/>
            <w:tcBorders>
              <w:bottom w:val="nil"/>
              <w:right w:val="dashSmallGap" w:sz="4" w:space="0" w:color="auto"/>
            </w:tcBorders>
            <w:shd w:val="clear" w:color="auto" w:fill="auto"/>
          </w:tcPr>
          <w:p w:rsidR="00E42E15" w:rsidRPr="0001528B" w:rsidRDefault="00E42E15" w:rsidP="00AC0EF5">
            <w:pPr>
              <w:rPr>
                <w:rFonts w:ascii="Arial" w:eastAsia="Calibri" w:hAnsi="Arial" w:cs="Arial"/>
                <w:sz w:val="22"/>
                <w:szCs w:val="22"/>
              </w:rPr>
            </w:pPr>
          </w:p>
        </w:tc>
        <w:tc>
          <w:tcPr>
            <w:tcW w:w="3605" w:type="dxa"/>
            <w:tcBorders>
              <w:top w:val="dashSmallGap" w:sz="4" w:space="0" w:color="auto"/>
              <w:left w:val="dashSmallGap" w:sz="4" w:space="0" w:color="auto"/>
              <w:bottom w:val="nil"/>
              <w:right w:val="dashSmallGap" w:sz="4" w:space="0" w:color="auto"/>
            </w:tcBorders>
            <w:shd w:val="clear" w:color="auto" w:fill="auto"/>
          </w:tcPr>
          <w:p w:rsidR="00E42E15" w:rsidRPr="0001528B" w:rsidRDefault="00E42E15" w:rsidP="00AC0EF5">
            <w:pPr>
              <w:rPr>
                <w:rFonts w:ascii="Arial" w:eastAsia="Calibri" w:hAnsi="Arial" w:cs="Arial"/>
                <w:sz w:val="22"/>
                <w:szCs w:val="22"/>
              </w:rPr>
            </w:pPr>
            <w:r>
              <w:rPr>
                <w:rFonts w:ascii="Arial" w:eastAsia="Calibri" w:hAnsi="Arial" w:cs="Arial"/>
                <w:sz w:val="22"/>
                <w:szCs w:val="22"/>
              </w:rPr>
              <w:t>[</w:t>
            </w:r>
            <w:r w:rsidRPr="0001528B">
              <w:rPr>
                <w:rFonts w:ascii="Arial" w:eastAsia="Calibri" w:hAnsi="Arial" w:cs="Arial"/>
                <w:sz w:val="22"/>
                <w:szCs w:val="22"/>
              </w:rPr>
              <w:t>Director</w:t>
            </w:r>
            <w:r>
              <w:rPr>
                <w:rFonts w:ascii="Arial" w:eastAsia="Calibri" w:hAnsi="Arial" w:cs="Arial"/>
                <w:sz w:val="22"/>
                <w:szCs w:val="22"/>
              </w:rPr>
              <w:t>]</w:t>
            </w:r>
          </w:p>
        </w:tc>
      </w:tr>
    </w:tbl>
    <w:p w:rsidR="00E42E15" w:rsidRDefault="00E42E15" w:rsidP="00E42E15">
      <w:pPr>
        <w:rPr>
          <w:rFonts w:ascii="Arial" w:eastAsia="Calibri" w:hAnsi="Arial" w:cs="Arial"/>
          <w:sz w:val="22"/>
          <w:szCs w:val="22"/>
        </w:rPr>
      </w:pPr>
    </w:p>
    <w:p w:rsidR="00E42E15" w:rsidRDefault="00E42E15" w:rsidP="00E42E15">
      <w:pPr>
        <w:rPr>
          <w:rFonts w:ascii="Arial" w:eastAsia="Calibri" w:hAnsi="Arial" w:cs="Arial"/>
          <w:sz w:val="22"/>
          <w:szCs w:val="22"/>
        </w:rPr>
      </w:pPr>
    </w:p>
    <w:tbl>
      <w:tblPr>
        <w:tblW w:w="0" w:type="auto"/>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2050"/>
        <w:gridCol w:w="2907"/>
        <w:gridCol w:w="559"/>
        <w:gridCol w:w="3510"/>
      </w:tblGrid>
      <w:tr w:rsidR="00E42E15" w:rsidRPr="00997AED" w:rsidTr="00AC0EF5">
        <w:tc>
          <w:tcPr>
            <w:tcW w:w="5070" w:type="dxa"/>
            <w:gridSpan w:val="2"/>
            <w:tcBorders>
              <w:top w:val="nil"/>
              <w:left w:val="nil"/>
              <w:bottom w:val="nil"/>
            </w:tcBorders>
            <w:shd w:val="clear" w:color="auto" w:fill="auto"/>
          </w:tcPr>
          <w:p w:rsidR="00E42E15" w:rsidRDefault="00E42E15" w:rsidP="00AC0EF5">
            <w:pPr>
              <w:rPr>
                <w:rFonts w:ascii="Arial" w:eastAsia="Calibri" w:hAnsi="Arial" w:cs="Arial"/>
                <w:sz w:val="22"/>
                <w:szCs w:val="22"/>
              </w:rPr>
            </w:pPr>
            <w:r w:rsidRPr="00997AED">
              <w:rPr>
                <w:rFonts w:ascii="Arial" w:eastAsia="Calibri" w:hAnsi="Arial" w:cs="Arial"/>
                <w:b/>
                <w:bCs/>
                <w:sz w:val="22"/>
                <w:szCs w:val="22"/>
              </w:rPr>
              <w:t xml:space="preserve">SIGNED </w:t>
            </w:r>
            <w:r w:rsidRPr="00997AED">
              <w:rPr>
                <w:rFonts w:ascii="Arial" w:eastAsia="Calibri" w:hAnsi="Arial" w:cs="Arial"/>
                <w:sz w:val="22"/>
                <w:szCs w:val="22"/>
              </w:rPr>
              <w:t>by</w:t>
            </w:r>
            <w:r w:rsidRPr="00997AED">
              <w:rPr>
                <w:rFonts w:ascii="Arial" w:eastAsia="Calibri" w:hAnsi="Arial" w:cs="Arial"/>
                <w:sz w:val="22"/>
                <w:szCs w:val="22"/>
              </w:rPr>
              <w:tab/>
            </w:r>
            <w:r w:rsidRPr="00997AED">
              <w:rPr>
                <w:rFonts w:ascii="Arial" w:eastAsia="Calibri" w:hAnsi="Arial" w:cs="Arial"/>
                <w:sz w:val="22"/>
                <w:szCs w:val="22"/>
              </w:rPr>
              <w:tab/>
            </w:r>
            <w:r w:rsidRPr="00997AED">
              <w:rPr>
                <w:rFonts w:ascii="Arial" w:eastAsia="Calibri" w:hAnsi="Arial" w:cs="Arial"/>
                <w:sz w:val="22"/>
                <w:szCs w:val="22"/>
              </w:rPr>
              <w:tab/>
            </w:r>
          </w:p>
          <w:p w:rsidR="00E42E15" w:rsidRPr="00997AED" w:rsidRDefault="00E42E15" w:rsidP="00AC0EF5">
            <w:pPr>
              <w:rPr>
                <w:rFonts w:ascii="Arial" w:eastAsia="Calibri" w:hAnsi="Arial" w:cs="Arial"/>
                <w:sz w:val="22"/>
                <w:szCs w:val="22"/>
              </w:rPr>
            </w:pPr>
            <w:r w:rsidRPr="00997AED">
              <w:rPr>
                <w:rFonts w:ascii="Arial" w:eastAsia="Calibri" w:hAnsi="Arial" w:cs="Arial"/>
                <w:sz w:val="22"/>
                <w:szCs w:val="22"/>
              </w:rPr>
              <w:t>[</w:t>
            </w:r>
            <w:r w:rsidRPr="00997AED">
              <w:rPr>
                <w:rFonts w:ascii="Arial" w:eastAsia="Calibri" w:hAnsi="Arial" w:cs="Arial"/>
                <w:b/>
                <w:sz w:val="22"/>
                <w:szCs w:val="22"/>
              </w:rPr>
              <w:t>●</w:t>
            </w:r>
            <w:r w:rsidRPr="00997AED">
              <w:rPr>
                <w:rFonts w:ascii="Arial" w:eastAsia="Calibri" w:hAnsi="Arial" w:cs="Arial"/>
                <w:sz w:val="22"/>
                <w:szCs w:val="22"/>
              </w:rPr>
              <w:t>] for and on behalf of</w:t>
            </w:r>
            <w:r>
              <w:rPr>
                <w:rFonts w:ascii="Arial" w:eastAsia="Calibri" w:hAnsi="Arial" w:cs="Arial"/>
                <w:sz w:val="22"/>
                <w:szCs w:val="22"/>
              </w:rPr>
              <w:t xml:space="preserve"> [END USER] </w:t>
            </w:r>
            <w:r w:rsidRPr="00997AED">
              <w:rPr>
                <w:rFonts w:ascii="Arial" w:eastAsia="Calibri" w:hAnsi="Arial" w:cs="Arial"/>
                <w:bCs/>
                <w:sz w:val="22"/>
                <w:szCs w:val="22"/>
              </w:rPr>
              <w:t>:</w:t>
            </w:r>
          </w:p>
        </w:tc>
        <w:tc>
          <w:tcPr>
            <w:tcW w:w="567" w:type="dxa"/>
            <w:tcBorders>
              <w:top w:val="nil"/>
              <w:bottom w:val="nil"/>
            </w:tcBorders>
            <w:shd w:val="clear" w:color="auto" w:fill="auto"/>
          </w:tcPr>
          <w:p w:rsidR="00E42E15" w:rsidRPr="00997AED" w:rsidRDefault="00E42E15" w:rsidP="00AC0EF5">
            <w:pPr>
              <w:rPr>
                <w:rFonts w:ascii="Arial" w:eastAsia="Calibri" w:hAnsi="Arial" w:cs="Arial"/>
                <w:sz w:val="22"/>
                <w:szCs w:val="22"/>
              </w:rPr>
            </w:pPr>
            <w:r w:rsidRPr="00997AED">
              <w:rPr>
                <w:rFonts w:ascii="Arial" w:eastAsia="Calibri" w:hAnsi="Arial" w:cs="Arial"/>
                <w:sz w:val="22"/>
                <w:szCs w:val="22"/>
              </w:rPr>
              <w:t>)</w:t>
            </w:r>
            <w:r w:rsidRPr="00997AED">
              <w:rPr>
                <w:rFonts w:ascii="Arial" w:eastAsia="Calibri" w:hAnsi="Arial" w:cs="Arial"/>
                <w:sz w:val="22"/>
                <w:szCs w:val="22"/>
              </w:rPr>
              <w:br/>
              <w:t>)</w:t>
            </w:r>
          </w:p>
        </w:tc>
        <w:tc>
          <w:tcPr>
            <w:tcW w:w="3605" w:type="dxa"/>
            <w:tcBorders>
              <w:top w:val="nil"/>
              <w:bottom w:val="nil"/>
              <w:right w:val="nil"/>
            </w:tcBorders>
            <w:shd w:val="clear" w:color="auto" w:fill="auto"/>
          </w:tcPr>
          <w:p w:rsidR="00E42E15" w:rsidRPr="00997AED" w:rsidRDefault="00E42E15" w:rsidP="00AC0EF5">
            <w:pPr>
              <w:rPr>
                <w:rFonts w:ascii="Arial" w:eastAsia="Calibri" w:hAnsi="Arial" w:cs="Arial"/>
                <w:sz w:val="22"/>
                <w:szCs w:val="22"/>
              </w:rPr>
            </w:pPr>
          </w:p>
        </w:tc>
      </w:tr>
      <w:tr w:rsidR="00E42E15" w:rsidRPr="00997AED" w:rsidTr="00AC0EF5">
        <w:tc>
          <w:tcPr>
            <w:tcW w:w="5070" w:type="dxa"/>
            <w:gridSpan w:val="2"/>
            <w:tcBorders>
              <w:top w:val="nil"/>
              <w:left w:val="nil"/>
              <w:bottom w:val="nil"/>
            </w:tcBorders>
            <w:shd w:val="clear" w:color="auto" w:fill="auto"/>
          </w:tcPr>
          <w:p w:rsidR="00E42E15" w:rsidRPr="00997AED" w:rsidRDefault="00E42E15" w:rsidP="00AC0EF5">
            <w:pPr>
              <w:rPr>
                <w:rFonts w:ascii="Arial" w:eastAsia="Calibri" w:hAnsi="Arial" w:cs="Arial"/>
                <w:b/>
                <w:bCs/>
                <w:sz w:val="22"/>
                <w:szCs w:val="22"/>
              </w:rPr>
            </w:pPr>
          </w:p>
        </w:tc>
        <w:tc>
          <w:tcPr>
            <w:tcW w:w="567" w:type="dxa"/>
            <w:tcBorders>
              <w:top w:val="nil"/>
            </w:tcBorders>
            <w:shd w:val="clear" w:color="auto" w:fill="auto"/>
          </w:tcPr>
          <w:p w:rsidR="00E42E15" w:rsidRPr="00997AED" w:rsidRDefault="00E42E15" w:rsidP="00AC0EF5">
            <w:pPr>
              <w:rPr>
                <w:rFonts w:ascii="Arial" w:eastAsia="Calibri" w:hAnsi="Arial" w:cs="Arial"/>
                <w:sz w:val="22"/>
                <w:szCs w:val="22"/>
              </w:rPr>
            </w:pPr>
          </w:p>
        </w:tc>
        <w:tc>
          <w:tcPr>
            <w:tcW w:w="3605" w:type="dxa"/>
            <w:tcBorders>
              <w:top w:val="nil"/>
              <w:bottom w:val="single" w:sz="4" w:space="0" w:color="auto"/>
              <w:right w:val="nil"/>
            </w:tcBorders>
            <w:shd w:val="clear" w:color="auto" w:fill="auto"/>
          </w:tcPr>
          <w:p w:rsidR="00E42E15" w:rsidRPr="00997AED" w:rsidRDefault="00E42E15" w:rsidP="00AC0EF5">
            <w:pPr>
              <w:rPr>
                <w:rFonts w:ascii="Arial" w:eastAsia="Calibri" w:hAnsi="Arial" w:cs="Arial"/>
                <w:sz w:val="22"/>
                <w:szCs w:val="22"/>
              </w:rPr>
            </w:pPr>
          </w:p>
        </w:tc>
      </w:tr>
      <w:tr w:rsidR="00E42E15" w:rsidRPr="00997AED" w:rsidTr="00AC0EF5">
        <w:tc>
          <w:tcPr>
            <w:tcW w:w="2093" w:type="dxa"/>
            <w:tcBorders>
              <w:top w:val="nil"/>
              <w:left w:val="nil"/>
              <w:bottom w:val="nil"/>
            </w:tcBorders>
            <w:shd w:val="clear" w:color="auto" w:fill="auto"/>
          </w:tcPr>
          <w:p w:rsidR="00E42E15" w:rsidRPr="00997AED" w:rsidRDefault="00E42E15" w:rsidP="00AC0EF5">
            <w:pPr>
              <w:rPr>
                <w:rFonts w:ascii="Arial" w:eastAsia="Calibri" w:hAnsi="Arial" w:cs="Arial"/>
                <w:bCs/>
                <w:sz w:val="22"/>
                <w:szCs w:val="22"/>
              </w:rPr>
            </w:pPr>
          </w:p>
        </w:tc>
        <w:tc>
          <w:tcPr>
            <w:tcW w:w="2977" w:type="dxa"/>
            <w:tcBorders>
              <w:top w:val="nil"/>
              <w:bottom w:val="nil"/>
            </w:tcBorders>
            <w:shd w:val="clear" w:color="auto" w:fill="auto"/>
          </w:tcPr>
          <w:p w:rsidR="00E42E15" w:rsidRPr="00997AED" w:rsidRDefault="00E42E15" w:rsidP="00AC0EF5">
            <w:pPr>
              <w:rPr>
                <w:rFonts w:ascii="Arial" w:eastAsia="Calibri" w:hAnsi="Arial" w:cs="Arial"/>
                <w:bCs/>
                <w:sz w:val="22"/>
                <w:szCs w:val="22"/>
              </w:rPr>
            </w:pPr>
          </w:p>
        </w:tc>
        <w:tc>
          <w:tcPr>
            <w:tcW w:w="567" w:type="dxa"/>
            <w:tcBorders>
              <w:bottom w:val="nil"/>
              <w:right w:val="dashSmallGap" w:sz="4" w:space="0" w:color="auto"/>
            </w:tcBorders>
            <w:shd w:val="clear" w:color="auto" w:fill="auto"/>
          </w:tcPr>
          <w:p w:rsidR="00E42E15" w:rsidRPr="00997AED" w:rsidRDefault="00E42E15" w:rsidP="00AC0EF5">
            <w:pPr>
              <w:rPr>
                <w:rFonts w:ascii="Arial" w:eastAsia="Calibri" w:hAnsi="Arial" w:cs="Arial"/>
                <w:sz w:val="22"/>
                <w:szCs w:val="22"/>
              </w:rPr>
            </w:pPr>
          </w:p>
        </w:tc>
        <w:tc>
          <w:tcPr>
            <w:tcW w:w="3605" w:type="dxa"/>
            <w:tcBorders>
              <w:top w:val="single" w:sz="4" w:space="0" w:color="auto"/>
              <w:left w:val="dashSmallGap" w:sz="4" w:space="0" w:color="auto"/>
              <w:bottom w:val="nil"/>
              <w:right w:val="dashSmallGap" w:sz="4" w:space="0" w:color="auto"/>
            </w:tcBorders>
            <w:shd w:val="clear" w:color="auto" w:fill="auto"/>
          </w:tcPr>
          <w:p w:rsidR="00E42E15" w:rsidRPr="00997AED" w:rsidRDefault="00E42E15" w:rsidP="00AC0EF5">
            <w:pPr>
              <w:rPr>
                <w:rFonts w:ascii="Arial" w:eastAsia="Calibri" w:hAnsi="Arial" w:cs="Arial"/>
                <w:sz w:val="22"/>
                <w:szCs w:val="22"/>
              </w:rPr>
            </w:pPr>
          </w:p>
        </w:tc>
      </w:tr>
    </w:tbl>
    <w:p w:rsidR="00E42E15" w:rsidRPr="00B40485" w:rsidRDefault="00E42E15" w:rsidP="00E42E15">
      <w:pPr>
        <w:jc w:val="both"/>
        <w:rPr>
          <w:rFonts w:ascii="Arial" w:hAnsi="Arial" w:cs="Arial"/>
          <w:sz w:val="22"/>
          <w:szCs w:val="22"/>
        </w:rPr>
      </w:pPr>
    </w:p>
    <w:p w:rsidR="00E42E15" w:rsidRDefault="00E42E15" w:rsidP="00E42E15">
      <w:pPr>
        <w:rPr>
          <w:rFonts w:ascii="Arial" w:hAnsi="Arial"/>
          <w:sz w:val="22"/>
        </w:rPr>
      </w:pPr>
      <w:r>
        <w:rPr>
          <w:rFonts w:ascii="Arial" w:hAnsi="Arial"/>
          <w:sz w:val="22"/>
        </w:rPr>
        <w:br w:type="page"/>
      </w:r>
    </w:p>
    <w:p w:rsidR="00BC0252" w:rsidRDefault="00BC0252"/>
    <w:sectPr w:rsidR="00BC02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klahoma">
    <w:altName w:val="Arial"/>
    <w:charset w:val="00"/>
    <w:family w:val="swiss"/>
    <w:pitch w:val="variable"/>
    <w:sig w:usb0="00000001" w:usb1="00000000" w:usb2="00000000" w:usb3="00000000" w:csb0="00000011" w:csb1="00000000"/>
  </w:font>
  <w:font w:name="Arial Bold">
    <w:panose1 w:val="020B070402020202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FoundrySterling-Medium">
    <w:altName w:val="Courier New"/>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321"/>
    <w:multiLevelType w:val="multilevel"/>
    <w:tmpl w:val="CD0822E8"/>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FB1800"/>
    <w:multiLevelType w:val="multilevel"/>
    <w:tmpl w:val="B7D2726A"/>
    <w:lvl w:ilvl="0">
      <w:start w:val="15"/>
      <w:numFmt w:val="decimal"/>
      <w:lvlText w:val="%1"/>
      <w:lvlJc w:val="left"/>
      <w:pPr>
        <w:ind w:left="420" w:hanging="420"/>
      </w:pPr>
      <w:rPr>
        <w:rFonts w:hint="default"/>
        <w:b w:val="0"/>
        <w:color w:val="auto"/>
      </w:rPr>
    </w:lvl>
    <w:lvl w:ilvl="1">
      <w:start w:val="1"/>
      <w:numFmt w:val="decimal"/>
      <w:lvlText w:val="%1.%2"/>
      <w:lvlJc w:val="left"/>
      <w:pPr>
        <w:ind w:left="1138" w:hanging="420"/>
      </w:pPr>
      <w:rPr>
        <w:rFonts w:hint="default"/>
        <w:b w:val="0"/>
        <w:color w:val="auto"/>
      </w:rPr>
    </w:lvl>
    <w:lvl w:ilvl="2">
      <w:start w:val="1"/>
      <w:numFmt w:val="decimal"/>
      <w:lvlText w:val="%1.%2.%3"/>
      <w:lvlJc w:val="left"/>
      <w:pPr>
        <w:ind w:left="2156" w:hanging="720"/>
      </w:pPr>
      <w:rPr>
        <w:rFonts w:hint="default"/>
        <w:b w:val="0"/>
        <w:color w:val="auto"/>
      </w:rPr>
    </w:lvl>
    <w:lvl w:ilvl="3">
      <w:start w:val="1"/>
      <w:numFmt w:val="decimal"/>
      <w:lvlText w:val="%1.%2.%3.%4"/>
      <w:lvlJc w:val="left"/>
      <w:pPr>
        <w:ind w:left="2874" w:hanging="720"/>
      </w:pPr>
      <w:rPr>
        <w:rFonts w:hint="default"/>
        <w:b w:val="0"/>
        <w:color w:val="auto"/>
      </w:rPr>
    </w:lvl>
    <w:lvl w:ilvl="4">
      <w:start w:val="1"/>
      <w:numFmt w:val="decimal"/>
      <w:lvlText w:val="%1.%2.%3.%4.%5"/>
      <w:lvlJc w:val="left"/>
      <w:pPr>
        <w:ind w:left="3952" w:hanging="1080"/>
      </w:pPr>
      <w:rPr>
        <w:rFonts w:hint="default"/>
        <w:b w:val="0"/>
        <w:color w:val="auto"/>
      </w:rPr>
    </w:lvl>
    <w:lvl w:ilvl="5">
      <w:start w:val="1"/>
      <w:numFmt w:val="decimal"/>
      <w:lvlText w:val="%1.%2.%3.%4.%5.%6"/>
      <w:lvlJc w:val="left"/>
      <w:pPr>
        <w:ind w:left="4670" w:hanging="1080"/>
      </w:pPr>
      <w:rPr>
        <w:rFonts w:hint="default"/>
        <w:b w:val="0"/>
        <w:color w:val="auto"/>
      </w:rPr>
    </w:lvl>
    <w:lvl w:ilvl="6">
      <w:start w:val="1"/>
      <w:numFmt w:val="decimal"/>
      <w:lvlText w:val="%1.%2.%3.%4.%5.%6.%7"/>
      <w:lvlJc w:val="left"/>
      <w:pPr>
        <w:ind w:left="5748" w:hanging="1440"/>
      </w:pPr>
      <w:rPr>
        <w:rFonts w:hint="default"/>
        <w:b w:val="0"/>
        <w:color w:val="auto"/>
      </w:rPr>
    </w:lvl>
    <w:lvl w:ilvl="7">
      <w:start w:val="1"/>
      <w:numFmt w:val="decimal"/>
      <w:lvlText w:val="%1.%2.%3.%4.%5.%6.%7.%8"/>
      <w:lvlJc w:val="left"/>
      <w:pPr>
        <w:ind w:left="6466" w:hanging="1440"/>
      </w:pPr>
      <w:rPr>
        <w:rFonts w:hint="default"/>
        <w:b w:val="0"/>
        <w:color w:val="auto"/>
      </w:rPr>
    </w:lvl>
    <w:lvl w:ilvl="8">
      <w:start w:val="1"/>
      <w:numFmt w:val="decimal"/>
      <w:lvlText w:val="%1.%2.%3.%4.%5.%6.%7.%8.%9"/>
      <w:lvlJc w:val="left"/>
      <w:pPr>
        <w:ind w:left="7544" w:hanging="1800"/>
      </w:pPr>
      <w:rPr>
        <w:rFonts w:hint="default"/>
        <w:b w:val="0"/>
        <w:color w:val="auto"/>
      </w:rPr>
    </w:lvl>
  </w:abstractNum>
  <w:abstractNum w:abstractNumId="2" w15:restartNumberingAfterBreak="0">
    <w:nsid w:val="0AE05DE2"/>
    <w:multiLevelType w:val="hybridMultilevel"/>
    <w:tmpl w:val="55E8272E"/>
    <w:lvl w:ilvl="0" w:tplc="31A85E34">
      <w:start w:val="3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35E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BE7375"/>
    <w:multiLevelType w:val="multilevel"/>
    <w:tmpl w:val="18306676"/>
    <w:lvl w:ilvl="0">
      <w:start w:val="1"/>
      <w:numFmt w:val="decimal"/>
      <w:pStyle w:val="HEADING1BERG"/>
      <w:lvlText w:val="%1."/>
      <w:lvlJc w:val="left"/>
      <w:pPr>
        <w:tabs>
          <w:tab w:val="num" w:pos="862"/>
        </w:tabs>
        <w:ind w:left="862"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BERG"/>
      <w:lvlText w:val="%1.%2"/>
      <w:lvlJc w:val="left"/>
      <w:pPr>
        <w:tabs>
          <w:tab w:val="num" w:pos="1288"/>
        </w:tabs>
        <w:ind w:left="1004"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BERG"/>
      <w:lvlText w:val="%1.%2.%3"/>
      <w:lvlJc w:val="left"/>
      <w:pPr>
        <w:tabs>
          <w:tab w:val="num" w:pos="1855"/>
        </w:tabs>
        <w:ind w:left="1135"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BERG"/>
      <w:lvlText w:val="%1.%2.%3.%4"/>
      <w:lvlJc w:val="left"/>
      <w:pPr>
        <w:ind w:left="2939" w:hanging="953"/>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BERG"/>
      <w:lvlText w:val="%1.%2.%3.%4.%5"/>
      <w:lvlJc w:val="left"/>
      <w:pPr>
        <w:ind w:left="600" w:firstLine="13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DD05FE5"/>
    <w:multiLevelType w:val="hybridMultilevel"/>
    <w:tmpl w:val="26A6F89E"/>
    <w:lvl w:ilvl="0" w:tplc="7FD4579A">
      <w:start w:val="1"/>
      <w:numFmt w:val="upperLetter"/>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6" w15:restartNumberingAfterBreak="0">
    <w:nsid w:val="24005D59"/>
    <w:multiLevelType w:val="multilevel"/>
    <w:tmpl w:val="C6D8CD7A"/>
    <w:lvl w:ilvl="0">
      <w:start w:val="16"/>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C0250A"/>
    <w:multiLevelType w:val="multilevel"/>
    <w:tmpl w:val="82DA6C46"/>
    <w:lvl w:ilvl="0">
      <w:start w:val="7"/>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D21C06"/>
    <w:multiLevelType w:val="multilevel"/>
    <w:tmpl w:val="AF9C69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5F618F6"/>
    <w:multiLevelType w:val="hybridMultilevel"/>
    <w:tmpl w:val="30964188"/>
    <w:lvl w:ilvl="0" w:tplc="63483EF0">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D90EA5"/>
    <w:multiLevelType w:val="multilevel"/>
    <w:tmpl w:val="1E5AA726"/>
    <w:lvl w:ilvl="0">
      <w:start w:val="17"/>
      <w:numFmt w:val="decimal"/>
      <w:lvlText w:val="%1"/>
      <w:lvlJc w:val="left"/>
      <w:pPr>
        <w:ind w:left="600" w:hanging="600"/>
      </w:pPr>
      <w:rPr>
        <w:rFonts w:hint="default"/>
      </w:rPr>
    </w:lvl>
    <w:lvl w:ilvl="1">
      <w:start w:val="2"/>
      <w:numFmt w:val="decimal"/>
      <w:lvlText w:val="%1.%2"/>
      <w:lvlJc w:val="left"/>
      <w:pPr>
        <w:ind w:left="1336" w:hanging="600"/>
      </w:pPr>
      <w:rPr>
        <w:rFonts w:hint="default"/>
      </w:rPr>
    </w:lvl>
    <w:lvl w:ilvl="2">
      <w:start w:val="2"/>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11" w15:restartNumberingAfterBreak="0">
    <w:nsid w:val="28D64DA2"/>
    <w:multiLevelType w:val="multilevel"/>
    <w:tmpl w:val="71402D7C"/>
    <w:lvl w:ilvl="0">
      <w:start w:val="1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587BE7"/>
    <w:multiLevelType w:val="multilevel"/>
    <w:tmpl w:val="1BE21D0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271525"/>
    <w:multiLevelType w:val="multilevel"/>
    <w:tmpl w:val="D1763568"/>
    <w:lvl w:ilvl="0">
      <w:start w:val="12"/>
      <w:numFmt w:val="decimal"/>
      <w:lvlText w:val="%1"/>
      <w:lvlJc w:val="left"/>
      <w:pPr>
        <w:ind w:left="420" w:hanging="420"/>
      </w:pPr>
      <w:rPr>
        <w:rFonts w:hint="default"/>
      </w:rPr>
    </w:lvl>
    <w:lvl w:ilvl="1">
      <w:start w:val="1"/>
      <w:numFmt w:val="decimal"/>
      <w:lvlText w:val="%1.%2"/>
      <w:lvlJc w:val="left"/>
      <w:pPr>
        <w:ind w:left="1275" w:hanging="4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355" w:hanging="1080"/>
      </w:pPr>
      <w:rPr>
        <w:rFonts w:hint="default"/>
      </w:rPr>
    </w:lvl>
    <w:lvl w:ilvl="6">
      <w:start w:val="1"/>
      <w:numFmt w:val="decimal"/>
      <w:lvlText w:val="%1.%2.%3.%4.%5.%6.%7"/>
      <w:lvlJc w:val="left"/>
      <w:pPr>
        <w:ind w:left="6570" w:hanging="1440"/>
      </w:pPr>
      <w:rPr>
        <w:rFonts w:hint="default"/>
      </w:rPr>
    </w:lvl>
    <w:lvl w:ilvl="7">
      <w:start w:val="1"/>
      <w:numFmt w:val="decimal"/>
      <w:lvlText w:val="%1.%2.%3.%4.%5.%6.%7.%8"/>
      <w:lvlJc w:val="left"/>
      <w:pPr>
        <w:ind w:left="7425" w:hanging="1440"/>
      </w:pPr>
      <w:rPr>
        <w:rFonts w:hint="default"/>
      </w:rPr>
    </w:lvl>
    <w:lvl w:ilvl="8">
      <w:start w:val="1"/>
      <w:numFmt w:val="decimal"/>
      <w:lvlText w:val="%1.%2.%3.%4.%5.%6.%7.%8.%9"/>
      <w:lvlJc w:val="left"/>
      <w:pPr>
        <w:ind w:left="8640" w:hanging="1800"/>
      </w:pPr>
      <w:rPr>
        <w:rFonts w:hint="default"/>
      </w:rPr>
    </w:lvl>
  </w:abstractNum>
  <w:abstractNum w:abstractNumId="14" w15:restartNumberingAfterBreak="0">
    <w:nsid w:val="35361B18"/>
    <w:multiLevelType w:val="multilevel"/>
    <w:tmpl w:val="F886E616"/>
    <w:lvl w:ilvl="0">
      <w:start w:val="13"/>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144412"/>
    <w:multiLevelType w:val="multilevel"/>
    <w:tmpl w:val="F10050C8"/>
    <w:lvl w:ilvl="0">
      <w:start w:val="12"/>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8961E6"/>
    <w:multiLevelType w:val="multilevel"/>
    <w:tmpl w:val="3626CF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40338C"/>
    <w:multiLevelType w:val="hybridMultilevel"/>
    <w:tmpl w:val="D792A68A"/>
    <w:lvl w:ilvl="0" w:tplc="ABDC9F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CB2213"/>
    <w:multiLevelType w:val="multilevel"/>
    <w:tmpl w:val="1E9CBE7E"/>
    <w:lvl w:ilvl="0">
      <w:start w:val="17"/>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28D4D71"/>
    <w:multiLevelType w:val="multilevel"/>
    <w:tmpl w:val="579A33F2"/>
    <w:lvl w:ilvl="0">
      <w:start w:val="30"/>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DC40C4B"/>
    <w:multiLevelType w:val="multilevel"/>
    <w:tmpl w:val="8F70327E"/>
    <w:lvl w:ilvl="0">
      <w:start w:val="2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6939CE"/>
    <w:multiLevelType w:val="multilevel"/>
    <w:tmpl w:val="43F20214"/>
    <w:lvl w:ilvl="0">
      <w:start w:val="23"/>
      <w:numFmt w:val="decimal"/>
      <w:lvlText w:val="%1"/>
      <w:lvlJc w:val="left"/>
      <w:pPr>
        <w:ind w:left="600" w:hanging="600"/>
      </w:pPr>
      <w:rPr>
        <w:rFonts w:hint="default"/>
        <w:b w:val="0"/>
        <w:color w:val="auto"/>
      </w:rPr>
    </w:lvl>
    <w:lvl w:ilvl="1">
      <w:start w:val="1"/>
      <w:numFmt w:val="decimal"/>
      <w:lvlText w:val="%1.%2"/>
      <w:lvlJc w:val="left"/>
      <w:pPr>
        <w:ind w:left="600" w:hanging="600"/>
      </w:pPr>
      <w:rPr>
        <w:rFonts w:hint="default"/>
        <w:b w:val="0"/>
        <w:color w:val="auto"/>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22" w15:restartNumberingAfterBreak="0">
    <w:nsid w:val="556E227B"/>
    <w:multiLevelType w:val="hybridMultilevel"/>
    <w:tmpl w:val="0C5A5EBE"/>
    <w:lvl w:ilvl="0" w:tplc="CB02C936">
      <w:start w:val="28"/>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047A24"/>
    <w:multiLevelType w:val="multilevel"/>
    <w:tmpl w:val="87ECF0D4"/>
    <w:lvl w:ilvl="0">
      <w:start w:val="1"/>
      <w:numFmt w:val="decimal"/>
      <w:pStyle w:val="Level1Heading"/>
      <w:lvlText w:val="%1."/>
      <w:lvlJc w:val="left"/>
      <w:pPr>
        <w:tabs>
          <w:tab w:val="num" w:pos="720"/>
        </w:tabs>
        <w:ind w:left="720" w:hanging="720"/>
      </w:pPr>
      <w:rPr>
        <w:rFonts w:hint="default"/>
        <w:b/>
        <w:i w:val="0"/>
      </w:rPr>
    </w:lvl>
    <w:lvl w:ilvl="1">
      <w:start w:val="1"/>
      <w:numFmt w:val="decimal"/>
      <w:pStyle w:val="Level2Number"/>
      <w:lvlText w:val="%1.%2"/>
      <w:lvlJc w:val="left"/>
      <w:pPr>
        <w:tabs>
          <w:tab w:val="num" w:pos="720"/>
        </w:tabs>
        <w:ind w:left="720" w:hanging="720"/>
      </w:pPr>
      <w:rPr>
        <w:rFonts w:ascii="Arial" w:hAnsi="Arial" w:cs="Arial" w:hint="default"/>
        <w:b w:val="0"/>
      </w:rPr>
    </w:lvl>
    <w:lvl w:ilvl="2">
      <w:start w:val="1"/>
      <w:numFmt w:val="decimal"/>
      <w:pStyle w:val="Level3Number"/>
      <w:lvlText w:val="%1.%2.%3"/>
      <w:lvlJc w:val="left"/>
      <w:pPr>
        <w:tabs>
          <w:tab w:val="num" w:pos="1146"/>
        </w:tabs>
        <w:ind w:left="1146" w:hanging="720"/>
      </w:pPr>
      <w:rPr>
        <w:rFonts w:ascii="Arial" w:hAnsi="Arial" w:cs="Arial" w:hint="default"/>
        <w:b w:val="0"/>
      </w:rPr>
    </w:lvl>
    <w:lvl w:ilvl="3">
      <w:start w:val="1"/>
      <w:numFmt w:val="lowerLetter"/>
      <w:pStyle w:val="Level4Number"/>
      <w:lvlText w:val="(%4)"/>
      <w:lvlJc w:val="left"/>
      <w:pPr>
        <w:tabs>
          <w:tab w:val="num" w:pos="2160"/>
        </w:tabs>
        <w:ind w:left="2160" w:hanging="720"/>
      </w:pPr>
      <w:rPr>
        <w:rFonts w:hint="default"/>
      </w:rPr>
    </w:lvl>
    <w:lvl w:ilvl="4">
      <w:start w:val="1"/>
      <w:numFmt w:val="lowerRoman"/>
      <w:pStyle w:val="Level5Number"/>
      <w:lvlText w:val="(%5)"/>
      <w:lvlJc w:val="left"/>
      <w:pPr>
        <w:tabs>
          <w:tab w:val="num" w:pos="2880"/>
        </w:tabs>
        <w:ind w:left="2880" w:hanging="720"/>
      </w:pPr>
      <w:rPr>
        <w:rFonts w:hint="default"/>
      </w:rPr>
    </w:lvl>
    <w:lvl w:ilvl="5">
      <w:start w:val="1"/>
      <w:numFmt w:val="upperLetter"/>
      <w:pStyle w:val="Level6Number"/>
      <w:lvlText w:val="(%6)"/>
      <w:lvlJc w:val="left"/>
      <w:pPr>
        <w:tabs>
          <w:tab w:val="num" w:pos="3600"/>
        </w:tabs>
        <w:ind w:left="3600" w:hanging="720"/>
      </w:pPr>
      <w:rPr>
        <w:rFonts w:hint="default"/>
      </w:rPr>
    </w:lvl>
    <w:lvl w:ilvl="6">
      <w:start w:val="1"/>
      <w:numFmt w:val="upperRoman"/>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rFonts w:hint="default"/>
      </w:rPr>
    </w:lvl>
    <w:lvl w:ilvl="8">
      <w:start w:val="1"/>
      <w:numFmt w:val="lowerRoman"/>
      <w:pStyle w:val="Level9Number"/>
      <w:lvlText w:val="%9)"/>
      <w:lvlJc w:val="left"/>
      <w:pPr>
        <w:tabs>
          <w:tab w:val="num" w:pos="5760"/>
        </w:tabs>
        <w:ind w:left="5760" w:hanging="720"/>
      </w:pPr>
      <w:rPr>
        <w:rFonts w:hint="default"/>
      </w:rPr>
    </w:lvl>
  </w:abstractNum>
  <w:abstractNum w:abstractNumId="2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8C580A"/>
    <w:multiLevelType w:val="multilevel"/>
    <w:tmpl w:val="E32A7848"/>
    <w:lvl w:ilvl="0">
      <w:start w:val="19"/>
      <w:numFmt w:val="decimal"/>
      <w:lvlText w:val="%1."/>
      <w:lvlJc w:val="left"/>
      <w:pPr>
        <w:ind w:left="720" w:hanging="720"/>
      </w:pPr>
      <w:rPr>
        <w:rFonts w:hint="default"/>
      </w:rPr>
    </w:lvl>
    <w:lvl w:ilvl="1">
      <w:start w:val="1"/>
      <w:numFmt w:val="decimal"/>
      <w:lvlText w:val="%1.%2"/>
      <w:lvlJc w:val="left"/>
      <w:pPr>
        <w:ind w:left="862" w:hanging="720"/>
      </w:pPr>
      <w:rPr>
        <w:rFonts w:ascii="Arial" w:hAnsi="Arial" w:hint="default"/>
        <w:b w:val="0"/>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B5F5FA9"/>
    <w:multiLevelType w:val="multilevel"/>
    <w:tmpl w:val="6DAE18EE"/>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hint="default"/>
        <w:b w:val="0"/>
        <w:sz w:val="22"/>
      </w:rPr>
    </w:lvl>
    <w:lvl w:ilvl="2">
      <w:start w:val="1"/>
      <w:numFmt w:val="decimal"/>
      <w:lvlText w:val="%1.%2.%3"/>
      <w:lvlJc w:val="left"/>
      <w:pPr>
        <w:ind w:left="171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1896295"/>
    <w:multiLevelType w:val="multilevel"/>
    <w:tmpl w:val="28083152"/>
    <w:lvl w:ilvl="0">
      <w:start w:val="20"/>
      <w:numFmt w:val="decimal"/>
      <w:lvlText w:val="%1."/>
      <w:lvlJc w:val="left"/>
      <w:pPr>
        <w:ind w:left="720" w:hanging="360"/>
      </w:pPr>
      <w:rPr>
        <w:rFonts w:ascii="Arial" w:hAnsi="Arial" w:hint="default"/>
        <w:b/>
        <w:caps w:val="0"/>
        <w:strike w:val="0"/>
        <w:dstrike w:val="0"/>
        <w:vanish w:val="0"/>
        <w:sz w:val="22"/>
        <w:vertAlign w:val="baseline"/>
      </w:rPr>
    </w:lvl>
    <w:lvl w:ilvl="1">
      <w:start w:val="1"/>
      <w:numFmt w:val="decimal"/>
      <w:isLgl/>
      <w:lvlText w:val="%1.%2"/>
      <w:lvlJc w:val="left"/>
      <w:pPr>
        <w:ind w:left="1272" w:hanging="420"/>
      </w:pPr>
      <w:rPr>
        <w:rFonts w:ascii="Arial" w:hAnsi="Arial" w:hint="default"/>
        <w:sz w:val="22"/>
      </w:rPr>
    </w:lvl>
    <w:lvl w:ilvl="2">
      <w:start w:val="1"/>
      <w:numFmt w:val="decimal"/>
      <w:isLgl/>
      <w:lvlText w:val="%1.%2.%3"/>
      <w:lvlJc w:val="left"/>
      <w:pPr>
        <w:ind w:left="2064" w:hanging="720"/>
      </w:pPr>
      <w:rPr>
        <w:rFonts w:ascii="Arial" w:hAnsi="Arial" w:hint="default"/>
        <w:sz w:val="22"/>
      </w:rPr>
    </w:lvl>
    <w:lvl w:ilvl="3">
      <w:start w:val="1"/>
      <w:numFmt w:val="decimal"/>
      <w:isLgl/>
      <w:lvlText w:val="%1.%2.%3.%4"/>
      <w:lvlJc w:val="left"/>
      <w:pPr>
        <w:ind w:left="2556" w:hanging="720"/>
      </w:pPr>
      <w:rPr>
        <w:rFonts w:ascii="Arial" w:hAnsi="Arial" w:hint="default"/>
        <w:sz w:val="22"/>
      </w:rPr>
    </w:lvl>
    <w:lvl w:ilvl="4">
      <w:start w:val="1"/>
      <w:numFmt w:val="decimal"/>
      <w:isLgl/>
      <w:lvlText w:val="%1.%2.%3.%4.%5"/>
      <w:lvlJc w:val="left"/>
      <w:pPr>
        <w:ind w:left="3408" w:hanging="1080"/>
      </w:pPr>
      <w:rPr>
        <w:rFonts w:ascii="Arial" w:hAnsi="Arial" w:hint="default"/>
        <w:sz w:val="22"/>
      </w:rPr>
    </w:lvl>
    <w:lvl w:ilvl="5">
      <w:start w:val="1"/>
      <w:numFmt w:val="decimal"/>
      <w:isLgl/>
      <w:lvlText w:val="%1.%2.%3.%4.%5.%6"/>
      <w:lvlJc w:val="left"/>
      <w:pPr>
        <w:ind w:left="3900" w:hanging="1080"/>
      </w:pPr>
      <w:rPr>
        <w:rFonts w:ascii="Arial" w:hAnsi="Arial" w:hint="default"/>
        <w:sz w:val="22"/>
      </w:rPr>
    </w:lvl>
    <w:lvl w:ilvl="6">
      <w:start w:val="1"/>
      <w:numFmt w:val="decimal"/>
      <w:isLgl/>
      <w:lvlText w:val="%1.%2.%3.%4.%5.%6.%7"/>
      <w:lvlJc w:val="left"/>
      <w:pPr>
        <w:ind w:left="4752" w:hanging="1440"/>
      </w:pPr>
      <w:rPr>
        <w:rFonts w:ascii="Arial" w:hAnsi="Arial" w:hint="default"/>
        <w:sz w:val="22"/>
      </w:rPr>
    </w:lvl>
    <w:lvl w:ilvl="7">
      <w:start w:val="1"/>
      <w:numFmt w:val="decimal"/>
      <w:isLgl/>
      <w:lvlText w:val="%1.%2.%3.%4.%5.%6.%7.%8"/>
      <w:lvlJc w:val="left"/>
      <w:pPr>
        <w:ind w:left="5244" w:hanging="1440"/>
      </w:pPr>
      <w:rPr>
        <w:rFonts w:ascii="Arial" w:hAnsi="Arial" w:hint="default"/>
        <w:sz w:val="22"/>
      </w:rPr>
    </w:lvl>
    <w:lvl w:ilvl="8">
      <w:start w:val="1"/>
      <w:numFmt w:val="decimal"/>
      <w:isLgl/>
      <w:lvlText w:val="%1.%2.%3.%4.%5.%6.%7.%8.%9"/>
      <w:lvlJc w:val="left"/>
      <w:pPr>
        <w:ind w:left="6096" w:hanging="1800"/>
      </w:pPr>
      <w:rPr>
        <w:rFonts w:ascii="Arial" w:hAnsi="Arial" w:hint="default"/>
        <w:sz w:val="22"/>
      </w:rPr>
    </w:lvl>
  </w:abstractNum>
  <w:abstractNum w:abstractNumId="28" w15:restartNumberingAfterBreak="0">
    <w:nsid w:val="77177750"/>
    <w:multiLevelType w:val="hybridMultilevel"/>
    <w:tmpl w:val="DFCC11AC"/>
    <w:lvl w:ilvl="0" w:tplc="F042A216">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8"/>
  </w:num>
  <w:num w:numId="3">
    <w:abstractNumId w:val="26"/>
  </w:num>
  <w:num w:numId="4">
    <w:abstractNumId w:val="24"/>
  </w:num>
  <w:num w:numId="5">
    <w:abstractNumId w:val="4"/>
    <w:lvlOverride w:ilvl="0">
      <w:startOverride w:val="9"/>
    </w:lvlOverride>
    <w:lvlOverride w:ilvl="1">
      <w:startOverride w:val="1"/>
    </w:lvlOverride>
    <w:lvlOverride w:ilvl="2">
      <w:startOverride w:val="4"/>
    </w:lvlOverride>
  </w:num>
  <w:num w:numId="6">
    <w:abstractNumId w:val="17"/>
  </w:num>
  <w:num w:numId="7">
    <w:abstractNumId w:val="8"/>
  </w:num>
  <w:num w:numId="8">
    <w:abstractNumId w:val="0"/>
  </w:num>
  <w:num w:numId="9">
    <w:abstractNumId w:val="19"/>
  </w:num>
  <w:num w:numId="10">
    <w:abstractNumId w:val="13"/>
  </w:num>
  <w:num w:numId="11">
    <w:abstractNumId w:val="21"/>
  </w:num>
  <w:num w:numId="12">
    <w:abstractNumId w:val="10"/>
  </w:num>
  <w:num w:numId="13">
    <w:abstractNumId w:val="14"/>
  </w:num>
  <w:num w:numId="14">
    <w:abstractNumId w:val="6"/>
  </w:num>
  <w:num w:numId="15">
    <w:abstractNumId w:val="1"/>
  </w:num>
  <w:num w:numId="16">
    <w:abstractNumId w:val="18"/>
  </w:num>
  <w:num w:numId="17">
    <w:abstractNumId w:val="27"/>
  </w:num>
  <w:num w:numId="18">
    <w:abstractNumId w:val="22"/>
  </w:num>
  <w:num w:numId="19">
    <w:abstractNumId w:val="7"/>
  </w:num>
  <w:num w:numId="20">
    <w:abstractNumId w:val="2"/>
  </w:num>
  <w:num w:numId="21">
    <w:abstractNumId w:val="15"/>
  </w:num>
  <w:num w:numId="22">
    <w:abstractNumId w:val="11"/>
  </w:num>
  <w:num w:numId="23">
    <w:abstractNumId w:val="20"/>
  </w:num>
  <w:num w:numId="24">
    <w:abstractNumId w:val="4"/>
  </w:num>
  <w:num w:numId="25">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5"/>
  </w:num>
  <w:num w:numId="28">
    <w:abstractNumId w:val="12"/>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21"/>
    </w:lvlOverride>
    <w:lvlOverride w:ilvl="1">
      <w:startOverride w:val="1"/>
    </w:lvlOverride>
  </w:num>
  <w:num w:numId="32">
    <w:abstractNumId w:val="4"/>
    <w:lvlOverride w:ilvl="0">
      <w:startOverride w:val="21"/>
    </w:lvlOverride>
    <w:lvlOverride w:ilvl="1">
      <w:startOverride w:val="1"/>
    </w:lvlOverride>
    <w:lvlOverride w:ilvl="2">
      <w:startOverride w:val="4"/>
    </w:lvlOverride>
  </w:num>
  <w:num w:numId="33">
    <w:abstractNumId w:val="3"/>
  </w:num>
  <w:num w:numId="34">
    <w:abstractNumId w:val="23"/>
  </w:num>
  <w:num w:numId="35">
    <w:abstractNumId w:val="5"/>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15"/>
    <w:rsid w:val="00BC0252"/>
    <w:rsid w:val="00E42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3DE98-E319-48B5-88DD-2E79FCBDA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2E1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E42E1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E42E1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qFormat/>
    <w:rsid w:val="00E42E15"/>
    <w:pPr>
      <w:tabs>
        <w:tab w:val="left" w:pos="2261"/>
        <w:tab w:val="num" w:pos="2421"/>
      </w:tabs>
      <w:spacing w:after="120" w:line="300" w:lineRule="atLeast"/>
      <w:ind w:left="2268" w:hanging="567"/>
      <w:jc w:val="both"/>
      <w:outlineLvl w:val="3"/>
    </w:pPr>
    <w:rPr>
      <w:sz w:val="22"/>
      <w:szCs w:val="20"/>
    </w:rPr>
  </w:style>
  <w:style w:type="paragraph" w:styleId="Heading5">
    <w:name w:val="heading 5"/>
    <w:basedOn w:val="Normal"/>
    <w:link w:val="Heading5Char"/>
    <w:qFormat/>
    <w:rsid w:val="00E42E15"/>
    <w:pPr>
      <w:tabs>
        <w:tab w:val="num" w:pos="2880"/>
      </w:tabs>
      <w:spacing w:after="120" w:line="300" w:lineRule="atLeast"/>
      <w:ind w:left="2880" w:hanging="720"/>
      <w:jc w:val="both"/>
      <w:outlineLvl w:val="4"/>
    </w:pPr>
    <w:rPr>
      <w:sz w:val="22"/>
      <w:szCs w:val="20"/>
    </w:rPr>
  </w:style>
  <w:style w:type="paragraph" w:styleId="Heading7">
    <w:name w:val="heading 7"/>
    <w:basedOn w:val="Normal"/>
    <w:next w:val="Normal"/>
    <w:link w:val="Heading7Char"/>
    <w:semiHidden/>
    <w:unhideWhenUsed/>
    <w:qFormat/>
    <w:rsid w:val="00E42E1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E1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42E1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E1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E42E1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E42E15"/>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E42E15"/>
    <w:rPr>
      <w:rFonts w:ascii="Times New Roman" w:eastAsia="Times New Roman" w:hAnsi="Times New Roman" w:cs="Times New Roman"/>
      <w:szCs w:val="20"/>
    </w:rPr>
  </w:style>
  <w:style w:type="character" w:customStyle="1" w:styleId="Heading5Char">
    <w:name w:val="Heading 5 Char"/>
    <w:basedOn w:val="DefaultParagraphFont"/>
    <w:link w:val="Heading5"/>
    <w:rsid w:val="00E42E15"/>
    <w:rPr>
      <w:rFonts w:ascii="Times New Roman" w:eastAsia="Times New Roman" w:hAnsi="Times New Roman" w:cs="Times New Roman"/>
      <w:szCs w:val="20"/>
    </w:rPr>
  </w:style>
  <w:style w:type="character" w:customStyle="1" w:styleId="Heading7Char">
    <w:name w:val="Heading 7 Char"/>
    <w:basedOn w:val="DefaultParagraphFont"/>
    <w:link w:val="Heading7"/>
    <w:semiHidden/>
    <w:rsid w:val="00E42E15"/>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E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42E15"/>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rsid w:val="00E42E15"/>
    <w:pPr>
      <w:tabs>
        <w:tab w:val="center" w:pos="4153"/>
        <w:tab w:val="right" w:pos="8306"/>
      </w:tabs>
    </w:pPr>
  </w:style>
  <w:style w:type="character" w:customStyle="1" w:styleId="HeaderChar">
    <w:name w:val="Header Char"/>
    <w:basedOn w:val="DefaultParagraphFont"/>
    <w:link w:val="Header"/>
    <w:rsid w:val="00E42E15"/>
    <w:rPr>
      <w:rFonts w:ascii="Times New Roman" w:eastAsia="Times New Roman" w:hAnsi="Times New Roman" w:cs="Times New Roman"/>
      <w:sz w:val="24"/>
      <w:szCs w:val="24"/>
    </w:rPr>
  </w:style>
  <w:style w:type="paragraph" w:styleId="Footer">
    <w:name w:val="footer"/>
    <w:basedOn w:val="Normal"/>
    <w:link w:val="FooterChar"/>
    <w:uiPriority w:val="99"/>
    <w:rsid w:val="00E42E15"/>
    <w:pPr>
      <w:tabs>
        <w:tab w:val="center" w:pos="4153"/>
        <w:tab w:val="right" w:pos="8306"/>
      </w:tabs>
    </w:pPr>
  </w:style>
  <w:style w:type="character" w:customStyle="1" w:styleId="FooterChar">
    <w:name w:val="Footer Char"/>
    <w:basedOn w:val="DefaultParagraphFont"/>
    <w:link w:val="Footer"/>
    <w:uiPriority w:val="99"/>
    <w:rsid w:val="00E42E15"/>
    <w:rPr>
      <w:rFonts w:ascii="Times New Roman" w:eastAsia="Times New Roman" w:hAnsi="Times New Roman" w:cs="Times New Roman"/>
      <w:sz w:val="24"/>
      <w:szCs w:val="24"/>
    </w:rPr>
  </w:style>
  <w:style w:type="paragraph" w:styleId="EnvelopeAddress">
    <w:name w:val="envelope address"/>
    <w:basedOn w:val="Normal"/>
    <w:rsid w:val="00E42E15"/>
    <w:pPr>
      <w:framePr w:w="5040" w:hSpace="181" w:vSpace="181" w:wrap="around" w:vAnchor="page" w:hAnchor="page" w:x="2881" w:y="2881"/>
    </w:pPr>
    <w:rPr>
      <w:rFonts w:ascii="Oklahoma" w:hAnsi="Oklahoma" w:cs="Arial"/>
    </w:rPr>
  </w:style>
  <w:style w:type="paragraph" w:customStyle="1" w:styleId="HEADING1BERG">
    <w:name w:val="HEADING 1 BERG"/>
    <w:basedOn w:val="Normal"/>
    <w:link w:val="HEADING1BERGChar"/>
    <w:qFormat/>
    <w:rsid w:val="00E42E15"/>
    <w:pPr>
      <w:numPr>
        <w:numId w:val="5"/>
      </w:numPr>
      <w:spacing w:before="200" w:after="60"/>
      <w:jc w:val="both"/>
    </w:pPr>
    <w:rPr>
      <w:rFonts w:ascii="Arial Bold" w:hAnsi="Arial Bold" w:cs="Microsoft Sans Serif"/>
      <w:b/>
      <w:caps/>
      <w:sz w:val="22"/>
      <w:lang w:eastAsia="en-GB"/>
    </w:rPr>
  </w:style>
  <w:style w:type="character" w:customStyle="1" w:styleId="HEADING1BERGChar">
    <w:name w:val="HEADING 1 BERG Char"/>
    <w:link w:val="HEADING1BERG"/>
    <w:rsid w:val="00E42E15"/>
    <w:rPr>
      <w:rFonts w:ascii="Arial Bold" w:eastAsia="Times New Roman" w:hAnsi="Arial Bold" w:cs="Microsoft Sans Serif"/>
      <w:b/>
      <w:caps/>
      <w:szCs w:val="24"/>
      <w:lang w:eastAsia="en-GB"/>
    </w:rPr>
  </w:style>
  <w:style w:type="paragraph" w:customStyle="1" w:styleId="HEADING2-BERG">
    <w:name w:val="HEADING 2 - BERG"/>
    <w:basedOn w:val="HEADING1BERG"/>
    <w:link w:val="HEADING2-BERGChar"/>
    <w:qFormat/>
    <w:rsid w:val="00E42E15"/>
    <w:pPr>
      <w:numPr>
        <w:ilvl w:val="1"/>
      </w:numPr>
      <w:tabs>
        <w:tab w:val="left" w:pos="1440"/>
      </w:tabs>
    </w:pPr>
    <w:rPr>
      <w:rFonts w:ascii="Arial" w:hAnsi="Arial"/>
      <w:b w:val="0"/>
      <w:caps w:val="0"/>
    </w:rPr>
  </w:style>
  <w:style w:type="character" w:customStyle="1" w:styleId="HEADING2-BERGChar">
    <w:name w:val="HEADING 2 - BERG Char"/>
    <w:link w:val="HEADING2-BERG"/>
    <w:rsid w:val="00E42E15"/>
    <w:rPr>
      <w:rFonts w:ascii="Arial" w:eastAsia="Times New Roman" w:hAnsi="Arial" w:cs="Microsoft Sans Serif"/>
      <w:szCs w:val="24"/>
      <w:lang w:eastAsia="en-GB"/>
    </w:rPr>
  </w:style>
  <w:style w:type="paragraph" w:customStyle="1" w:styleId="HEADING3-BERG">
    <w:name w:val="HEADING 3 - BERG"/>
    <w:basedOn w:val="HEADING2-BERG"/>
    <w:link w:val="HEADING3-BERGChar"/>
    <w:qFormat/>
    <w:rsid w:val="00E42E15"/>
    <w:pPr>
      <w:numPr>
        <w:ilvl w:val="2"/>
      </w:numPr>
      <w:tabs>
        <w:tab w:val="clear" w:pos="1440"/>
        <w:tab w:val="left" w:pos="1463"/>
        <w:tab w:val="num" w:pos="2706"/>
      </w:tabs>
    </w:pPr>
    <w:rPr>
      <w:rFonts w:cs="Times New Roman"/>
    </w:rPr>
  </w:style>
  <w:style w:type="character" w:customStyle="1" w:styleId="HEADING3-BERGChar">
    <w:name w:val="HEADING 3 - BERG Char"/>
    <w:link w:val="HEADING3-BERG"/>
    <w:rsid w:val="00E42E15"/>
    <w:rPr>
      <w:rFonts w:ascii="Arial" w:eastAsia="Times New Roman" w:hAnsi="Arial" w:cs="Times New Roman"/>
      <w:szCs w:val="24"/>
      <w:lang w:eastAsia="en-GB"/>
    </w:rPr>
  </w:style>
  <w:style w:type="paragraph" w:customStyle="1" w:styleId="HEADING4-BERG">
    <w:name w:val="HEADING 4 - BERG"/>
    <w:basedOn w:val="HEADING3-BERG"/>
    <w:link w:val="HEADING4-BERGChar"/>
    <w:qFormat/>
    <w:rsid w:val="00E42E15"/>
    <w:pPr>
      <w:numPr>
        <w:ilvl w:val="3"/>
      </w:numPr>
      <w:tabs>
        <w:tab w:val="left" w:pos="2625"/>
        <w:tab w:val="num" w:pos="2706"/>
      </w:tabs>
    </w:pPr>
  </w:style>
  <w:style w:type="character" w:customStyle="1" w:styleId="HEADING4-BERGChar">
    <w:name w:val="HEADING 4 - BERG Char"/>
    <w:link w:val="HEADING4-BERG"/>
    <w:rsid w:val="00E42E15"/>
    <w:rPr>
      <w:rFonts w:ascii="Arial" w:eastAsia="Times New Roman" w:hAnsi="Arial" w:cs="Times New Roman"/>
      <w:szCs w:val="24"/>
      <w:lang w:eastAsia="en-GB"/>
    </w:rPr>
  </w:style>
  <w:style w:type="paragraph" w:customStyle="1" w:styleId="HEADING5-BERG">
    <w:name w:val="HEADING 5 - BERG"/>
    <w:basedOn w:val="HEADING4-BERG"/>
    <w:link w:val="HEADING5-BERGChar"/>
    <w:qFormat/>
    <w:rsid w:val="00E42E15"/>
    <w:pPr>
      <w:numPr>
        <w:ilvl w:val="4"/>
      </w:numPr>
      <w:tabs>
        <w:tab w:val="clear" w:pos="2625"/>
        <w:tab w:val="left" w:pos="3600"/>
      </w:tabs>
    </w:pPr>
  </w:style>
  <w:style w:type="character" w:customStyle="1" w:styleId="HEADING5-BERGChar">
    <w:name w:val="HEADING 5 - BERG Char"/>
    <w:link w:val="HEADING5-BERG"/>
    <w:rsid w:val="00E42E15"/>
    <w:rPr>
      <w:rFonts w:ascii="Arial" w:eastAsia="Times New Roman" w:hAnsi="Arial" w:cs="Times New Roman"/>
      <w:szCs w:val="24"/>
      <w:lang w:eastAsia="en-GB"/>
    </w:rPr>
  </w:style>
  <w:style w:type="paragraph" w:customStyle="1" w:styleId="Schedule">
    <w:name w:val="Schedule"/>
    <w:basedOn w:val="Normal"/>
    <w:next w:val="Normal"/>
    <w:uiPriority w:val="99"/>
    <w:qFormat/>
    <w:rsid w:val="00E42E15"/>
    <w:pPr>
      <w:tabs>
        <w:tab w:val="left" w:pos="720"/>
        <w:tab w:val="left" w:pos="1440"/>
      </w:tabs>
      <w:spacing w:before="200" w:after="60"/>
      <w:ind w:left="2393" w:hanging="953"/>
      <w:jc w:val="center"/>
    </w:pPr>
    <w:rPr>
      <w:rFonts w:ascii="Microsoft Sans Serif" w:hAnsi="Microsoft Sans Serif" w:cs="FoundrySterling-Medium"/>
      <w:b/>
      <w:bCs/>
      <w:caps/>
      <w:sz w:val="22"/>
      <w:szCs w:val="22"/>
    </w:rPr>
  </w:style>
  <w:style w:type="paragraph" w:customStyle="1" w:styleId="ScheduleDesc">
    <w:name w:val="Schedule Desc"/>
    <w:basedOn w:val="Normal"/>
    <w:next w:val="Normal"/>
    <w:uiPriority w:val="99"/>
    <w:qFormat/>
    <w:rsid w:val="00E42E15"/>
    <w:pPr>
      <w:tabs>
        <w:tab w:val="left" w:pos="720"/>
        <w:tab w:val="left" w:pos="1440"/>
      </w:tabs>
      <w:spacing w:before="200" w:after="60"/>
      <w:ind w:left="720" w:hanging="720"/>
      <w:jc w:val="center"/>
    </w:pPr>
    <w:rPr>
      <w:rFonts w:ascii="Microsoft Sans Serif" w:hAnsi="Microsoft Sans Serif" w:cs="FoundrySterling-Medium"/>
      <w:sz w:val="22"/>
      <w:szCs w:val="22"/>
    </w:rPr>
  </w:style>
  <w:style w:type="paragraph" w:styleId="Subtitle">
    <w:name w:val="Subtitle"/>
    <w:basedOn w:val="Normal"/>
    <w:next w:val="Normal"/>
    <w:link w:val="SubtitleChar"/>
    <w:uiPriority w:val="11"/>
    <w:qFormat/>
    <w:rsid w:val="00E42E15"/>
    <w:pPr>
      <w:spacing w:before="200" w:after="60"/>
      <w:ind w:left="2393" w:hanging="953"/>
      <w:jc w:val="center"/>
      <w:outlineLvl w:val="1"/>
    </w:pPr>
    <w:rPr>
      <w:rFonts w:ascii="Microsoft Sans Serif" w:hAnsi="Microsoft Sans Serif"/>
      <w:b/>
      <w:sz w:val="22"/>
      <w:lang w:eastAsia="en-GB"/>
    </w:rPr>
  </w:style>
  <w:style w:type="character" w:customStyle="1" w:styleId="SubtitleChar">
    <w:name w:val="Subtitle Char"/>
    <w:basedOn w:val="DefaultParagraphFont"/>
    <w:link w:val="Subtitle"/>
    <w:uiPriority w:val="11"/>
    <w:rsid w:val="00E42E15"/>
    <w:rPr>
      <w:rFonts w:ascii="Microsoft Sans Serif" w:eastAsia="Times New Roman" w:hAnsi="Microsoft Sans Serif" w:cs="Times New Roman"/>
      <w:b/>
      <w:szCs w:val="24"/>
      <w:lang w:eastAsia="en-GB"/>
    </w:rPr>
  </w:style>
  <w:style w:type="character" w:styleId="PageNumber">
    <w:name w:val="page number"/>
    <w:basedOn w:val="DefaultParagraphFont"/>
    <w:rsid w:val="00E42E15"/>
  </w:style>
  <w:style w:type="table" w:styleId="TableGrid">
    <w:name w:val="Table Grid"/>
    <w:basedOn w:val="TableNormal"/>
    <w:rsid w:val="00E42E15"/>
    <w:pPr>
      <w:spacing w:after="0" w:line="240" w:lineRule="auto"/>
    </w:pPr>
    <w:rPr>
      <w:rFonts w:ascii="Microsoft Sans Serif" w:eastAsia="Times New Roman" w:hAnsi="Microsoft Sans Serif" w:cs="Arial"/>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E42E15"/>
    <w:pPr>
      <w:tabs>
        <w:tab w:val="left" w:pos="709"/>
        <w:tab w:val="right" w:leader="dot" w:pos="9016"/>
      </w:tabs>
      <w:spacing w:before="200" w:after="60"/>
    </w:pPr>
    <w:rPr>
      <w:rFonts w:ascii="Arial Bold" w:hAnsi="Arial Bold"/>
      <w:b/>
      <w:caps/>
      <w:sz w:val="22"/>
    </w:rPr>
  </w:style>
  <w:style w:type="paragraph" w:styleId="TOC2">
    <w:name w:val="toc 2"/>
    <w:basedOn w:val="Normal"/>
    <w:next w:val="Normal"/>
    <w:autoRedefine/>
    <w:uiPriority w:val="39"/>
    <w:rsid w:val="00E42E15"/>
    <w:pPr>
      <w:tabs>
        <w:tab w:val="left" w:pos="709"/>
        <w:tab w:val="right" w:leader="dot" w:pos="9016"/>
      </w:tabs>
      <w:spacing w:after="100"/>
    </w:pPr>
    <w:rPr>
      <w:rFonts w:ascii="Arial Bold" w:hAnsi="Arial Bold"/>
      <w:b/>
      <w:noProof/>
      <w:sz w:val="22"/>
    </w:rPr>
  </w:style>
  <w:style w:type="character" w:styleId="Hyperlink">
    <w:name w:val="Hyperlink"/>
    <w:basedOn w:val="DefaultParagraphFont"/>
    <w:uiPriority w:val="99"/>
    <w:unhideWhenUsed/>
    <w:rsid w:val="00E42E15"/>
    <w:rPr>
      <w:color w:val="0563C1" w:themeColor="hyperlink"/>
      <w:u w:val="single"/>
    </w:rPr>
  </w:style>
  <w:style w:type="paragraph" w:styleId="CommentText">
    <w:name w:val="annotation text"/>
    <w:basedOn w:val="Normal"/>
    <w:link w:val="CommentTextChar"/>
    <w:rsid w:val="00E42E15"/>
    <w:rPr>
      <w:sz w:val="20"/>
      <w:szCs w:val="20"/>
    </w:rPr>
  </w:style>
  <w:style w:type="character" w:customStyle="1" w:styleId="CommentTextChar">
    <w:name w:val="Comment Text Char"/>
    <w:basedOn w:val="DefaultParagraphFont"/>
    <w:link w:val="CommentText"/>
    <w:rsid w:val="00E42E15"/>
    <w:rPr>
      <w:rFonts w:ascii="Times New Roman" w:eastAsia="Times New Roman" w:hAnsi="Times New Roman" w:cs="Times New Roman"/>
      <w:sz w:val="20"/>
      <w:szCs w:val="20"/>
    </w:rPr>
  </w:style>
  <w:style w:type="character" w:styleId="CommentReference">
    <w:name w:val="annotation reference"/>
    <w:rsid w:val="00E42E15"/>
    <w:rPr>
      <w:sz w:val="16"/>
      <w:szCs w:val="16"/>
    </w:rPr>
  </w:style>
  <w:style w:type="paragraph" w:customStyle="1" w:styleId="Bodysubclause">
    <w:name w:val="Body  sub clause"/>
    <w:basedOn w:val="Normal"/>
    <w:rsid w:val="00E42E15"/>
    <w:pPr>
      <w:spacing w:before="240" w:after="120" w:line="300" w:lineRule="atLeast"/>
      <w:ind w:left="720"/>
      <w:jc w:val="both"/>
    </w:pPr>
    <w:rPr>
      <w:sz w:val="22"/>
      <w:szCs w:val="20"/>
    </w:rPr>
  </w:style>
  <w:style w:type="character" w:customStyle="1" w:styleId="Defterm">
    <w:name w:val="Defterm"/>
    <w:rsid w:val="00E42E15"/>
    <w:rPr>
      <w:b/>
      <w:color w:val="000000"/>
      <w:sz w:val="22"/>
    </w:rPr>
  </w:style>
  <w:style w:type="character" w:styleId="PlaceholderText">
    <w:name w:val="Placeholder Text"/>
    <w:basedOn w:val="DefaultParagraphFont"/>
    <w:uiPriority w:val="99"/>
    <w:semiHidden/>
    <w:rsid w:val="00E42E15"/>
    <w:rPr>
      <w:color w:val="808080"/>
    </w:rPr>
  </w:style>
  <w:style w:type="paragraph" w:styleId="NormalWeb">
    <w:name w:val="Normal (Web)"/>
    <w:basedOn w:val="Normal"/>
    <w:uiPriority w:val="99"/>
    <w:unhideWhenUsed/>
    <w:rsid w:val="00E42E15"/>
    <w:pPr>
      <w:spacing w:before="100" w:beforeAutospacing="1" w:after="100" w:afterAutospacing="1"/>
    </w:pPr>
    <w:rPr>
      <w:lang w:eastAsia="en-GB"/>
    </w:rPr>
  </w:style>
  <w:style w:type="character" w:styleId="BookTitle">
    <w:name w:val="Book Title"/>
    <w:basedOn w:val="DefaultParagraphFont"/>
    <w:uiPriority w:val="33"/>
    <w:qFormat/>
    <w:rsid w:val="00E42E15"/>
    <w:rPr>
      <w:b/>
      <w:bCs/>
      <w:smallCaps/>
      <w:spacing w:val="5"/>
    </w:rPr>
  </w:style>
  <w:style w:type="paragraph" w:styleId="TOAHeading">
    <w:name w:val="toa heading"/>
    <w:basedOn w:val="Normal"/>
    <w:next w:val="Normal"/>
    <w:rsid w:val="00E42E15"/>
    <w:pPr>
      <w:spacing w:before="120"/>
    </w:pPr>
    <w:rPr>
      <w:rFonts w:asciiTheme="majorHAnsi" w:eastAsiaTheme="majorEastAsia" w:hAnsiTheme="majorHAnsi" w:cstheme="majorBidi"/>
      <w:b/>
      <w:bCs/>
    </w:rPr>
  </w:style>
  <w:style w:type="paragraph" w:styleId="CommentSubject">
    <w:name w:val="annotation subject"/>
    <w:basedOn w:val="CommentText"/>
    <w:next w:val="CommentText"/>
    <w:link w:val="CommentSubjectChar"/>
    <w:rsid w:val="00E42E15"/>
    <w:rPr>
      <w:b/>
      <w:bCs/>
    </w:rPr>
  </w:style>
  <w:style w:type="character" w:customStyle="1" w:styleId="CommentSubjectChar">
    <w:name w:val="Comment Subject Char"/>
    <w:basedOn w:val="CommentTextChar"/>
    <w:link w:val="CommentSubject"/>
    <w:rsid w:val="00E42E15"/>
    <w:rPr>
      <w:rFonts w:ascii="Times New Roman" w:eastAsia="Times New Roman" w:hAnsi="Times New Roman" w:cs="Times New Roman"/>
      <w:b/>
      <w:bCs/>
      <w:sz w:val="20"/>
      <w:szCs w:val="20"/>
    </w:rPr>
  </w:style>
  <w:style w:type="paragraph" w:styleId="Revision">
    <w:name w:val="Revision"/>
    <w:hidden/>
    <w:uiPriority w:val="99"/>
    <w:semiHidden/>
    <w:rsid w:val="00E42E1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rsid w:val="00E42E15"/>
    <w:rPr>
      <w:rFonts w:ascii="Tahoma" w:hAnsi="Tahoma" w:cs="Tahoma"/>
      <w:sz w:val="16"/>
      <w:szCs w:val="16"/>
    </w:rPr>
  </w:style>
  <w:style w:type="character" w:customStyle="1" w:styleId="BalloonTextChar">
    <w:name w:val="Balloon Text Char"/>
    <w:basedOn w:val="DefaultParagraphFont"/>
    <w:link w:val="BalloonText"/>
    <w:rsid w:val="00E42E15"/>
    <w:rPr>
      <w:rFonts w:ascii="Tahoma" w:eastAsia="Times New Roman" w:hAnsi="Tahoma" w:cs="Tahoma"/>
      <w:sz w:val="16"/>
      <w:szCs w:val="16"/>
    </w:rPr>
  </w:style>
  <w:style w:type="paragraph" w:styleId="TOC3">
    <w:name w:val="toc 3"/>
    <w:basedOn w:val="Normal"/>
    <w:next w:val="Normal"/>
    <w:autoRedefine/>
    <w:uiPriority w:val="39"/>
    <w:rsid w:val="00E42E15"/>
    <w:pPr>
      <w:spacing w:after="100"/>
      <w:ind w:left="480"/>
    </w:pPr>
  </w:style>
  <w:style w:type="paragraph" w:styleId="ListParagraph">
    <w:name w:val="List Paragraph"/>
    <w:basedOn w:val="Normal"/>
    <w:uiPriority w:val="34"/>
    <w:qFormat/>
    <w:rsid w:val="00E42E15"/>
    <w:pPr>
      <w:ind w:left="720"/>
      <w:contextualSpacing/>
    </w:pPr>
  </w:style>
  <w:style w:type="paragraph" w:styleId="TOC4">
    <w:name w:val="toc 4"/>
    <w:basedOn w:val="Normal"/>
    <w:next w:val="Normal"/>
    <w:autoRedefine/>
    <w:uiPriority w:val="39"/>
    <w:rsid w:val="00E42E15"/>
    <w:pPr>
      <w:spacing w:after="100"/>
      <w:ind w:left="720"/>
    </w:pPr>
  </w:style>
  <w:style w:type="character" w:styleId="Emphasis">
    <w:name w:val="Emphasis"/>
    <w:uiPriority w:val="20"/>
    <w:qFormat/>
    <w:rsid w:val="00E42E15"/>
    <w:rPr>
      <w:i/>
      <w:iCs/>
    </w:rPr>
  </w:style>
  <w:style w:type="paragraph" w:customStyle="1" w:styleId="Bodypara">
    <w:name w:val="Body para"/>
    <w:basedOn w:val="Normal"/>
    <w:rsid w:val="00E42E15"/>
    <w:pPr>
      <w:spacing w:after="240" w:line="300" w:lineRule="atLeast"/>
      <w:ind w:left="1559"/>
      <w:jc w:val="both"/>
    </w:pPr>
    <w:rPr>
      <w:sz w:val="22"/>
      <w:szCs w:val="20"/>
    </w:rPr>
  </w:style>
  <w:style w:type="paragraph" w:customStyle="1" w:styleId="ABackground">
    <w:name w:val="(A) Background"/>
    <w:basedOn w:val="Normal"/>
    <w:rsid w:val="00E42E15"/>
    <w:pPr>
      <w:numPr>
        <w:numId w:val="4"/>
      </w:numPr>
      <w:spacing w:before="120" w:after="120" w:line="300" w:lineRule="atLeast"/>
      <w:jc w:val="both"/>
    </w:pPr>
    <w:rPr>
      <w:sz w:val="22"/>
      <w:szCs w:val="20"/>
    </w:rPr>
  </w:style>
  <w:style w:type="paragraph" w:customStyle="1" w:styleId="BackSubClause">
    <w:name w:val="BackSubClause"/>
    <w:basedOn w:val="Normal"/>
    <w:rsid w:val="00E42E15"/>
    <w:pPr>
      <w:numPr>
        <w:ilvl w:val="1"/>
        <w:numId w:val="4"/>
      </w:numPr>
      <w:spacing w:line="300" w:lineRule="atLeast"/>
      <w:jc w:val="both"/>
    </w:pPr>
    <w:rPr>
      <w:sz w:val="22"/>
      <w:szCs w:val="20"/>
    </w:rPr>
  </w:style>
  <w:style w:type="character" w:styleId="IntenseEmphasis">
    <w:name w:val="Intense Emphasis"/>
    <w:uiPriority w:val="21"/>
    <w:qFormat/>
    <w:rsid w:val="00E42E15"/>
    <w:rPr>
      <w:b/>
      <w:bCs/>
      <w:i/>
      <w:iCs/>
      <w:color w:val="4F81BD"/>
    </w:rPr>
  </w:style>
  <w:style w:type="paragraph" w:customStyle="1" w:styleId="Level1Heading">
    <w:name w:val="Level 1 Heading"/>
    <w:basedOn w:val="BodyText"/>
    <w:next w:val="Normal"/>
    <w:rsid w:val="00E42E15"/>
    <w:pPr>
      <w:keepNext/>
      <w:numPr>
        <w:numId w:val="34"/>
      </w:numPr>
      <w:tabs>
        <w:tab w:val="clear" w:pos="720"/>
        <w:tab w:val="num" w:pos="360"/>
        <w:tab w:val="num" w:pos="1440"/>
      </w:tabs>
      <w:spacing w:after="240" w:line="260" w:lineRule="atLeast"/>
      <w:ind w:left="0" w:firstLine="0"/>
      <w:jc w:val="both"/>
    </w:pPr>
    <w:rPr>
      <w:rFonts w:ascii="Arial Bold" w:hAnsi="Arial Bold"/>
      <w:b/>
      <w:sz w:val="20"/>
      <w:szCs w:val="20"/>
    </w:rPr>
  </w:style>
  <w:style w:type="paragraph" w:customStyle="1" w:styleId="Level2Number">
    <w:name w:val="Level 2 Number"/>
    <w:basedOn w:val="BodyText"/>
    <w:rsid w:val="00E42E15"/>
    <w:pPr>
      <w:numPr>
        <w:ilvl w:val="1"/>
        <w:numId w:val="34"/>
      </w:numPr>
      <w:tabs>
        <w:tab w:val="clear" w:pos="720"/>
        <w:tab w:val="num" w:pos="0"/>
        <w:tab w:val="num" w:pos="360"/>
      </w:tabs>
      <w:spacing w:after="240" w:line="260" w:lineRule="atLeast"/>
      <w:ind w:left="0" w:firstLine="0"/>
      <w:jc w:val="both"/>
    </w:pPr>
    <w:rPr>
      <w:rFonts w:ascii="Arial" w:hAnsi="Arial"/>
      <w:sz w:val="20"/>
      <w:szCs w:val="20"/>
    </w:rPr>
  </w:style>
  <w:style w:type="paragraph" w:customStyle="1" w:styleId="Level3Number">
    <w:name w:val="Level 3 Number"/>
    <w:basedOn w:val="BodyText"/>
    <w:rsid w:val="00E42E15"/>
    <w:pPr>
      <w:numPr>
        <w:ilvl w:val="2"/>
        <w:numId w:val="34"/>
      </w:numPr>
      <w:tabs>
        <w:tab w:val="num" w:pos="0"/>
        <w:tab w:val="num" w:pos="360"/>
      </w:tabs>
      <w:spacing w:after="240" w:line="260" w:lineRule="atLeast"/>
      <w:ind w:left="0" w:firstLine="0"/>
      <w:jc w:val="both"/>
    </w:pPr>
    <w:rPr>
      <w:rFonts w:ascii="Arial" w:hAnsi="Arial"/>
      <w:sz w:val="20"/>
      <w:szCs w:val="20"/>
    </w:rPr>
  </w:style>
  <w:style w:type="paragraph" w:customStyle="1" w:styleId="Level4Number">
    <w:name w:val="Level 4 Number"/>
    <w:basedOn w:val="Normal"/>
    <w:rsid w:val="00E42E15"/>
    <w:pPr>
      <w:numPr>
        <w:ilvl w:val="3"/>
        <w:numId w:val="34"/>
      </w:numPr>
      <w:spacing w:after="240" w:line="260" w:lineRule="atLeast"/>
      <w:jc w:val="both"/>
    </w:pPr>
    <w:rPr>
      <w:rFonts w:ascii="Arial" w:hAnsi="Arial"/>
      <w:sz w:val="20"/>
      <w:szCs w:val="20"/>
    </w:rPr>
  </w:style>
  <w:style w:type="paragraph" w:customStyle="1" w:styleId="Level5Number">
    <w:name w:val="Level 5 Number"/>
    <w:basedOn w:val="BodyText"/>
    <w:rsid w:val="00E42E15"/>
    <w:pPr>
      <w:numPr>
        <w:ilvl w:val="4"/>
        <w:numId w:val="34"/>
      </w:numPr>
      <w:tabs>
        <w:tab w:val="clear" w:pos="2880"/>
        <w:tab w:val="num" w:pos="0"/>
        <w:tab w:val="num" w:pos="360"/>
      </w:tabs>
      <w:spacing w:after="240" w:line="260" w:lineRule="atLeast"/>
      <w:ind w:left="0" w:firstLine="0"/>
      <w:jc w:val="both"/>
    </w:pPr>
    <w:rPr>
      <w:rFonts w:ascii="Arial" w:hAnsi="Arial"/>
      <w:sz w:val="20"/>
      <w:szCs w:val="20"/>
    </w:rPr>
  </w:style>
  <w:style w:type="paragraph" w:customStyle="1" w:styleId="Level6Number">
    <w:name w:val="Level 6 Number"/>
    <w:basedOn w:val="BodyText"/>
    <w:rsid w:val="00E42E15"/>
    <w:pPr>
      <w:numPr>
        <w:ilvl w:val="5"/>
        <w:numId w:val="34"/>
      </w:numPr>
      <w:tabs>
        <w:tab w:val="clear" w:pos="3600"/>
        <w:tab w:val="num" w:pos="0"/>
        <w:tab w:val="num" w:pos="360"/>
      </w:tabs>
      <w:spacing w:after="240" w:line="260" w:lineRule="atLeast"/>
      <w:ind w:left="0" w:firstLine="0"/>
      <w:jc w:val="both"/>
    </w:pPr>
    <w:rPr>
      <w:rFonts w:ascii="Arial" w:hAnsi="Arial"/>
      <w:sz w:val="20"/>
      <w:szCs w:val="20"/>
    </w:rPr>
  </w:style>
  <w:style w:type="paragraph" w:customStyle="1" w:styleId="Level7Number">
    <w:name w:val="Level 7 Number"/>
    <w:basedOn w:val="BodyText"/>
    <w:rsid w:val="00E42E15"/>
    <w:pPr>
      <w:numPr>
        <w:ilvl w:val="6"/>
        <w:numId w:val="34"/>
      </w:numPr>
      <w:tabs>
        <w:tab w:val="clear" w:pos="4320"/>
        <w:tab w:val="num" w:pos="0"/>
        <w:tab w:val="num" w:pos="360"/>
      </w:tabs>
      <w:spacing w:after="240" w:line="260" w:lineRule="atLeast"/>
      <w:ind w:left="0" w:firstLine="0"/>
      <w:jc w:val="both"/>
    </w:pPr>
    <w:rPr>
      <w:rFonts w:ascii="Arial" w:hAnsi="Arial"/>
      <w:sz w:val="20"/>
      <w:szCs w:val="20"/>
    </w:rPr>
  </w:style>
  <w:style w:type="paragraph" w:customStyle="1" w:styleId="Level8Number">
    <w:name w:val="Level 8 Number"/>
    <w:basedOn w:val="BodyText"/>
    <w:rsid w:val="00E42E15"/>
    <w:pPr>
      <w:numPr>
        <w:ilvl w:val="7"/>
        <w:numId w:val="34"/>
      </w:numPr>
      <w:tabs>
        <w:tab w:val="clear" w:pos="5040"/>
        <w:tab w:val="num" w:pos="0"/>
        <w:tab w:val="num" w:pos="360"/>
      </w:tabs>
      <w:spacing w:after="240" w:line="260" w:lineRule="atLeast"/>
      <w:ind w:left="0" w:firstLine="0"/>
      <w:jc w:val="both"/>
    </w:pPr>
    <w:rPr>
      <w:rFonts w:ascii="Arial" w:hAnsi="Arial"/>
      <w:sz w:val="20"/>
      <w:szCs w:val="20"/>
    </w:rPr>
  </w:style>
  <w:style w:type="paragraph" w:customStyle="1" w:styleId="Level9Number">
    <w:name w:val="Level 9 Number"/>
    <w:basedOn w:val="BodyText"/>
    <w:rsid w:val="00E42E15"/>
    <w:pPr>
      <w:numPr>
        <w:ilvl w:val="8"/>
        <w:numId w:val="34"/>
      </w:numPr>
      <w:tabs>
        <w:tab w:val="clear" w:pos="5760"/>
        <w:tab w:val="num" w:pos="0"/>
        <w:tab w:val="num" w:pos="360"/>
      </w:tabs>
      <w:spacing w:after="240" w:line="260" w:lineRule="atLeast"/>
      <w:ind w:left="0" w:firstLine="0"/>
      <w:jc w:val="both"/>
    </w:pPr>
    <w:rPr>
      <w:rFonts w:ascii="Arial" w:hAnsi="Arial"/>
      <w:sz w:val="20"/>
      <w:szCs w:val="20"/>
    </w:rPr>
  </w:style>
  <w:style w:type="paragraph" w:styleId="BodyText">
    <w:name w:val="Body Text"/>
    <w:basedOn w:val="Normal"/>
    <w:link w:val="BodyTextChar"/>
    <w:semiHidden/>
    <w:unhideWhenUsed/>
    <w:rsid w:val="00E42E15"/>
    <w:pPr>
      <w:spacing w:after="120"/>
    </w:pPr>
  </w:style>
  <w:style w:type="character" w:customStyle="1" w:styleId="BodyTextChar">
    <w:name w:val="Body Text Char"/>
    <w:basedOn w:val="DefaultParagraphFont"/>
    <w:link w:val="BodyText"/>
    <w:semiHidden/>
    <w:rsid w:val="00E42E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6870</Words>
  <Characters>39163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Davies</dc:creator>
  <cp:keywords/>
  <dc:description/>
  <cp:lastModifiedBy>Steve Davies</cp:lastModifiedBy>
  <cp:revision>1</cp:revision>
  <dcterms:created xsi:type="dcterms:W3CDTF">2017-08-11T13:43:00Z</dcterms:created>
  <dcterms:modified xsi:type="dcterms:W3CDTF">2017-08-11T13:44:00Z</dcterms:modified>
</cp:coreProperties>
</file>